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4897" w:rsidRPr="00AD3599" w:rsidRDefault="00445DD4" w:rsidP="00721297">
      <w:pPr>
        <w:jc w:val="both"/>
        <w:rPr>
          <w:rFonts w:ascii="Verdana" w:hAnsi="Verdana" w:cs="Arial-BoldMT"/>
          <w:bCs/>
          <w:color w:val="000000"/>
          <w:sz w:val="24"/>
          <w:szCs w:val="24"/>
        </w:rPr>
      </w:pPr>
      <w:bookmarkStart w:id="0" w:name="_GoBack"/>
      <w:bookmarkEnd w:id="0"/>
      <w:r>
        <w:rPr>
          <w:rFonts w:ascii="Verdana" w:hAnsi="Verdana" w:cs="Arial-BoldMT"/>
          <w:b/>
          <w:bCs/>
          <w:color w:val="000000"/>
          <w:sz w:val="24"/>
          <w:szCs w:val="24"/>
        </w:rPr>
        <w:t>ATA DA 2</w:t>
      </w:r>
      <w:r w:rsidR="00020506" w:rsidRPr="00AD3599">
        <w:rPr>
          <w:rFonts w:ascii="Verdana" w:hAnsi="Verdana" w:cs="Arial-BoldMT"/>
          <w:b/>
          <w:bCs/>
          <w:color w:val="000000"/>
          <w:sz w:val="24"/>
          <w:szCs w:val="24"/>
        </w:rPr>
        <w:t>ª. REUNIÃO DO CONSELHO MUNICIPAL DE MEIO AMBIENTE/GUARATINGUETÁ – SESSÃO ORDINÁRIA.</w:t>
      </w:r>
      <w:r>
        <w:rPr>
          <w:rFonts w:ascii="Verdana" w:hAnsi="Verdana" w:cs="Arial-BoldMT"/>
          <w:b/>
          <w:bCs/>
          <w:color w:val="000000"/>
          <w:sz w:val="24"/>
          <w:szCs w:val="24"/>
        </w:rPr>
        <w:t xml:space="preserve"> </w:t>
      </w:r>
      <w:r w:rsidR="00020506" w:rsidRPr="00AD3599">
        <w:rPr>
          <w:rFonts w:ascii="Verdana" w:hAnsi="Verdana" w:cs="ArialMT"/>
          <w:color w:val="000000"/>
          <w:sz w:val="24"/>
          <w:szCs w:val="24"/>
        </w:rPr>
        <w:t xml:space="preserve">Aos vinte e </w:t>
      </w:r>
      <w:r>
        <w:rPr>
          <w:rFonts w:ascii="Verdana" w:hAnsi="Verdana" w:cs="ArialMT"/>
          <w:color w:val="000000"/>
          <w:sz w:val="24"/>
          <w:szCs w:val="24"/>
        </w:rPr>
        <w:t>quatro</w:t>
      </w:r>
      <w:r w:rsidR="00020506" w:rsidRPr="00AD3599">
        <w:rPr>
          <w:rFonts w:ascii="Verdana" w:hAnsi="Verdana" w:cs="ArialMT"/>
          <w:color w:val="000000"/>
          <w:sz w:val="24"/>
          <w:szCs w:val="24"/>
        </w:rPr>
        <w:t xml:space="preserve"> dias do mês de </w:t>
      </w:r>
      <w:r w:rsidR="00137755">
        <w:rPr>
          <w:rFonts w:ascii="Verdana" w:hAnsi="Verdana" w:cs="ArialMT"/>
          <w:color w:val="000000"/>
          <w:sz w:val="24"/>
          <w:szCs w:val="24"/>
        </w:rPr>
        <w:t>junho</w:t>
      </w:r>
      <w:r w:rsidR="00020506" w:rsidRPr="00AD3599">
        <w:rPr>
          <w:rFonts w:ascii="Verdana" w:hAnsi="Verdana" w:cs="ArialMT"/>
          <w:color w:val="000000"/>
          <w:sz w:val="24"/>
          <w:szCs w:val="24"/>
        </w:rPr>
        <w:t xml:space="preserve"> do ano de dois mil e quinze, com início às dezoito horas, em </w:t>
      </w:r>
      <w:r w:rsidR="00020506" w:rsidRPr="00AD3599">
        <w:rPr>
          <w:rFonts w:ascii="Verdana" w:hAnsi="Verdana"/>
          <w:sz w:val="24"/>
          <w:szCs w:val="24"/>
        </w:rPr>
        <w:t xml:space="preserve">Primeira Chamada, e às </w:t>
      </w:r>
      <w:r w:rsidR="00020506" w:rsidRPr="00AD3599">
        <w:rPr>
          <w:rFonts w:ascii="Verdana" w:hAnsi="Verdana" w:cs="ArialMT"/>
          <w:color w:val="000000"/>
          <w:sz w:val="24"/>
          <w:szCs w:val="24"/>
        </w:rPr>
        <w:t xml:space="preserve">dezenove horas </w:t>
      </w:r>
      <w:r w:rsidR="00020506" w:rsidRPr="00AD3599">
        <w:rPr>
          <w:rFonts w:ascii="Verdana" w:hAnsi="Verdana"/>
          <w:sz w:val="24"/>
          <w:szCs w:val="24"/>
        </w:rPr>
        <w:t>em Segunda Chamada,</w:t>
      </w:r>
      <w:r w:rsidR="00020506" w:rsidRPr="00AD3599">
        <w:rPr>
          <w:rFonts w:ascii="Verdana" w:hAnsi="Verdana" w:cs="ArialMT"/>
          <w:color w:val="000000"/>
          <w:sz w:val="24"/>
          <w:szCs w:val="24"/>
        </w:rPr>
        <w:t xml:space="preserve"> no Centro de Capacitação da Prefeitura,</w:t>
      </w:r>
      <w:r w:rsidR="00020506" w:rsidRPr="00AD3599">
        <w:rPr>
          <w:rFonts w:ascii="Verdana" w:hAnsi="Verdana"/>
          <w:sz w:val="24"/>
          <w:szCs w:val="24"/>
        </w:rPr>
        <w:t xml:space="preserve"> na Antiga Estação Ferroviária, na Praça Condessa de Frontin, nº 78, Centro, nesta cidade, reuniram-se as entidades e pessoas descritas na lista de presença, que fica fazendo parte da presente.</w:t>
      </w:r>
      <w:r w:rsidR="00020506" w:rsidRPr="00AD3599">
        <w:rPr>
          <w:rFonts w:ascii="Verdana" w:hAnsi="Verdana" w:cs="ArialMT"/>
          <w:color w:val="000000"/>
          <w:sz w:val="24"/>
          <w:szCs w:val="24"/>
        </w:rPr>
        <w:t xml:space="preserve"> A reunião teve início, com a presença de 1</w:t>
      </w:r>
      <w:r w:rsidR="003C7CC9">
        <w:rPr>
          <w:rFonts w:ascii="Verdana" w:hAnsi="Verdana" w:cs="ArialMT"/>
          <w:color w:val="000000"/>
          <w:sz w:val="24"/>
          <w:szCs w:val="24"/>
        </w:rPr>
        <w:t>1</w:t>
      </w:r>
      <w:r w:rsidR="00020506" w:rsidRPr="00AD3599">
        <w:rPr>
          <w:rFonts w:ascii="Verdana" w:hAnsi="Verdana" w:cs="ArialMT"/>
          <w:color w:val="000000"/>
          <w:sz w:val="24"/>
          <w:szCs w:val="24"/>
        </w:rPr>
        <w:t xml:space="preserve"> (</w:t>
      </w:r>
      <w:r w:rsidR="003C7CC9">
        <w:rPr>
          <w:rFonts w:ascii="Verdana" w:hAnsi="Verdana" w:cs="ArialMT"/>
          <w:color w:val="000000"/>
          <w:sz w:val="24"/>
          <w:szCs w:val="24"/>
        </w:rPr>
        <w:t>onze</w:t>
      </w:r>
      <w:r w:rsidR="00020506" w:rsidRPr="00AD3599">
        <w:rPr>
          <w:rFonts w:ascii="Verdana" w:hAnsi="Verdana" w:cs="ArialMT"/>
          <w:color w:val="000000"/>
          <w:sz w:val="24"/>
          <w:szCs w:val="24"/>
        </w:rPr>
        <w:t>) Conselheiros presentes, sendo 0</w:t>
      </w:r>
      <w:r w:rsidR="003C7CC9">
        <w:rPr>
          <w:rFonts w:ascii="Verdana" w:hAnsi="Verdana" w:cs="ArialMT"/>
          <w:color w:val="000000"/>
          <w:sz w:val="24"/>
          <w:szCs w:val="24"/>
        </w:rPr>
        <w:t>8</w:t>
      </w:r>
      <w:r w:rsidR="00020506" w:rsidRPr="00AD3599">
        <w:rPr>
          <w:rFonts w:ascii="Verdana" w:hAnsi="Verdana" w:cs="ArialMT"/>
          <w:color w:val="000000"/>
          <w:sz w:val="24"/>
          <w:szCs w:val="24"/>
        </w:rPr>
        <w:t xml:space="preserve"> (</w:t>
      </w:r>
      <w:r w:rsidR="003C7CC9">
        <w:rPr>
          <w:rFonts w:ascii="Verdana" w:hAnsi="Verdana" w:cs="ArialMT"/>
          <w:color w:val="000000"/>
          <w:sz w:val="24"/>
          <w:szCs w:val="24"/>
        </w:rPr>
        <w:t>oito)</w:t>
      </w:r>
      <w:r w:rsidR="00020506" w:rsidRPr="00AD3599">
        <w:rPr>
          <w:rFonts w:ascii="Verdana" w:hAnsi="Verdana" w:cs="ArialMT"/>
          <w:color w:val="000000"/>
          <w:sz w:val="24"/>
          <w:szCs w:val="24"/>
        </w:rPr>
        <w:t xml:space="preserve"> titulares e 0</w:t>
      </w:r>
      <w:r w:rsidR="00137755">
        <w:rPr>
          <w:rFonts w:ascii="Verdana" w:hAnsi="Verdana" w:cs="ArialMT"/>
          <w:color w:val="000000"/>
          <w:sz w:val="24"/>
          <w:szCs w:val="24"/>
        </w:rPr>
        <w:t>2</w:t>
      </w:r>
      <w:r w:rsidR="00020506" w:rsidRPr="00AD3599">
        <w:rPr>
          <w:rFonts w:ascii="Verdana" w:hAnsi="Verdana" w:cs="ArialMT"/>
          <w:color w:val="000000"/>
          <w:sz w:val="24"/>
          <w:szCs w:val="24"/>
        </w:rPr>
        <w:t xml:space="preserve"> (</w:t>
      </w:r>
      <w:r w:rsidR="00137755">
        <w:rPr>
          <w:rFonts w:ascii="Verdana" w:hAnsi="Verdana" w:cs="ArialMT"/>
          <w:color w:val="000000"/>
          <w:sz w:val="24"/>
          <w:szCs w:val="24"/>
        </w:rPr>
        <w:t>dois</w:t>
      </w:r>
      <w:r w:rsidR="00020506" w:rsidRPr="00AD3599">
        <w:rPr>
          <w:rFonts w:ascii="Verdana" w:hAnsi="Verdana" w:cs="ArialMT"/>
          <w:color w:val="000000"/>
          <w:sz w:val="24"/>
          <w:szCs w:val="24"/>
        </w:rPr>
        <w:t xml:space="preserve">) suplentes </w:t>
      </w:r>
      <w:r w:rsidR="00FF3B9F" w:rsidRPr="00AD3599">
        <w:rPr>
          <w:rFonts w:ascii="Verdana" w:hAnsi="Verdana" w:cs="ArialMT"/>
          <w:color w:val="000000"/>
          <w:sz w:val="24"/>
          <w:szCs w:val="24"/>
        </w:rPr>
        <w:t xml:space="preserve">com direito a voto, e </w:t>
      </w:r>
      <w:r w:rsidR="00137755">
        <w:rPr>
          <w:rFonts w:ascii="Verdana" w:hAnsi="Verdana" w:cs="ArialMT"/>
          <w:color w:val="000000"/>
          <w:sz w:val="24"/>
          <w:szCs w:val="24"/>
        </w:rPr>
        <w:t xml:space="preserve">01 (um) suplente sem direito a voto, e </w:t>
      </w:r>
      <w:r w:rsidR="00020506" w:rsidRPr="00AD3599">
        <w:rPr>
          <w:rFonts w:ascii="Verdana" w:hAnsi="Verdana" w:cs="ArialMT"/>
          <w:color w:val="000000"/>
          <w:sz w:val="24"/>
          <w:szCs w:val="24"/>
        </w:rPr>
        <w:t xml:space="preserve">com a palavra do Presidente do Conselho </w:t>
      </w:r>
      <w:r w:rsidR="00020506" w:rsidRPr="00AD3599">
        <w:rPr>
          <w:rFonts w:ascii="Verdana" w:hAnsi="Verdana" w:cs="ArialMT"/>
          <w:sz w:val="24"/>
          <w:szCs w:val="24"/>
        </w:rPr>
        <w:t xml:space="preserve">Getúlio Martins (SEMA) saudando a todos e discorrendo sobre os assuntos: </w:t>
      </w:r>
      <w:r w:rsidR="00020506" w:rsidRPr="00AD3599">
        <w:rPr>
          <w:rFonts w:ascii="Verdana" w:hAnsi="Verdana" w:cs="ArialMT"/>
          <w:b/>
          <w:sz w:val="24"/>
          <w:szCs w:val="24"/>
        </w:rPr>
        <w:t>1-</w:t>
      </w:r>
      <w:r w:rsidR="00020506" w:rsidRPr="00AD3599">
        <w:rPr>
          <w:rFonts w:ascii="Verdana" w:hAnsi="Verdana"/>
          <w:b/>
          <w:sz w:val="24"/>
          <w:szCs w:val="24"/>
        </w:rPr>
        <w:t xml:space="preserve"> Aprovação da</w:t>
      </w:r>
      <w:r w:rsidR="00137755">
        <w:rPr>
          <w:rFonts w:ascii="Verdana" w:hAnsi="Verdana"/>
          <w:b/>
          <w:sz w:val="24"/>
          <w:szCs w:val="24"/>
        </w:rPr>
        <w:t>s</w:t>
      </w:r>
      <w:r w:rsidR="00020506" w:rsidRPr="00AD3599">
        <w:rPr>
          <w:rFonts w:ascii="Verdana" w:hAnsi="Verdana"/>
          <w:b/>
          <w:sz w:val="24"/>
          <w:szCs w:val="24"/>
        </w:rPr>
        <w:t xml:space="preserve"> ata</w:t>
      </w:r>
      <w:r w:rsidR="00137755">
        <w:rPr>
          <w:rFonts w:ascii="Verdana" w:hAnsi="Verdana"/>
          <w:b/>
          <w:sz w:val="24"/>
          <w:szCs w:val="24"/>
        </w:rPr>
        <w:t>s</w:t>
      </w:r>
      <w:r w:rsidR="00020506" w:rsidRPr="00AD3599">
        <w:rPr>
          <w:rFonts w:ascii="Verdana" w:hAnsi="Verdana"/>
          <w:b/>
          <w:sz w:val="24"/>
          <w:szCs w:val="24"/>
        </w:rPr>
        <w:t xml:space="preserve"> </w:t>
      </w:r>
      <w:r w:rsidR="00137755">
        <w:rPr>
          <w:rFonts w:ascii="Verdana" w:hAnsi="Verdana"/>
          <w:b/>
          <w:sz w:val="24"/>
          <w:szCs w:val="24"/>
        </w:rPr>
        <w:t>anteriores</w:t>
      </w:r>
      <w:r w:rsidR="00020506" w:rsidRPr="00AD3599">
        <w:rPr>
          <w:rFonts w:ascii="Verdana" w:hAnsi="Verdana"/>
          <w:b/>
          <w:sz w:val="24"/>
          <w:szCs w:val="24"/>
        </w:rPr>
        <w:t xml:space="preserve">; 2- </w:t>
      </w:r>
      <w:r w:rsidR="006700A7">
        <w:rPr>
          <w:rFonts w:ascii="Verdana" w:hAnsi="Verdana"/>
          <w:b/>
          <w:sz w:val="24"/>
          <w:szCs w:val="24"/>
        </w:rPr>
        <w:t>Informes</w:t>
      </w:r>
      <w:r w:rsidR="00137755">
        <w:rPr>
          <w:rFonts w:ascii="Verdana" w:hAnsi="Verdana"/>
          <w:b/>
          <w:sz w:val="24"/>
          <w:szCs w:val="24"/>
        </w:rPr>
        <w:t>; 3- Votação de resolução sobre supressão de árvores</w:t>
      </w:r>
      <w:r w:rsidR="00020506" w:rsidRPr="00AD3599">
        <w:rPr>
          <w:rFonts w:ascii="Verdana" w:hAnsi="Verdana"/>
          <w:b/>
          <w:sz w:val="24"/>
          <w:szCs w:val="24"/>
        </w:rPr>
        <w:t xml:space="preserve">; 4- Palavra </w:t>
      </w:r>
      <w:r w:rsidR="00137755">
        <w:rPr>
          <w:rFonts w:ascii="Verdana" w:hAnsi="Verdana"/>
          <w:b/>
          <w:sz w:val="24"/>
          <w:szCs w:val="24"/>
        </w:rPr>
        <w:t>franqueada</w:t>
      </w:r>
      <w:r w:rsidR="00020506" w:rsidRPr="00AD3599">
        <w:rPr>
          <w:rFonts w:ascii="Verdana" w:hAnsi="Verdana"/>
          <w:b/>
          <w:sz w:val="24"/>
          <w:szCs w:val="24"/>
        </w:rPr>
        <w:t xml:space="preserve">; 5- Encerramento. </w:t>
      </w:r>
      <w:r w:rsidR="006700A7" w:rsidRPr="00AD3599">
        <w:rPr>
          <w:rFonts w:ascii="Verdana" w:hAnsi="Verdana"/>
          <w:b/>
          <w:sz w:val="24"/>
          <w:szCs w:val="24"/>
        </w:rPr>
        <w:t>1- Aprovação da</w:t>
      </w:r>
      <w:r w:rsidR="00292677">
        <w:rPr>
          <w:rFonts w:ascii="Verdana" w:hAnsi="Verdana"/>
          <w:b/>
          <w:sz w:val="24"/>
          <w:szCs w:val="24"/>
        </w:rPr>
        <w:t>s</w:t>
      </w:r>
      <w:r w:rsidR="006700A7" w:rsidRPr="00AD3599">
        <w:rPr>
          <w:rFonts w:ascii="Verdana" w:hAnsi="Verdana"/>
          <w:b/>
          <w:sz w:val="24"/>
          <w:szCs w:val="24"/>
        </w:rPr>
        <w:t xml:space="preserve"> Ata</w:t>
      </w:r>
      <w:r w:rsidR="00292677">
        <w:rPr>
          <w:rFonts w:ascii="Verdana" w:hAnsi="Verdana"/>
          <w:b/>
          <w:sz w:val="24"/>
          <w:szCs w:val="24"/>
        </w:rPr>
        <w:t>s</w:t>
      </w:r>
      <w:r w:rsidR="006700A7" w:rsidRPr="00AD3599">
        <w:rPr>
          <w:rFonts w:ascii="Verdana" w:hAnsi="Verdana"/>
          <w:b/>
          <w:sz w:val="24"/>
          <w:szCs w:val="24"/>
        </w:rPr>
        <w:t xml:space="preserve"> </w:t>
      </w:r>
      <w:r w:rsidR="00292677">
        <w:rPr>
          <w:rFonts w:ascii="Verdana" w:hAnsi="Verdana"/>
          <w:b/>
          <w:sz w:val="24"/>
          <w:szCs w:val="24"/>
        </w:rPr>
        <w:t>anteriores</w:t>
      </w:r>
      <w:r w:rsidR="006700A7" w:rsidRPr="006700A7">
        <w:rPr>
          <w:rFonts w:ascii="Verdana" w:hAnsi="Verdana"/>
          <w:b/>
          <w:sz w:val="24"/>
          <w:szCs w:val="24"/>
        </w:rPr>
        <w:t>:</w:t>
      </w:r>
      <w:r w:rsidR="006700A7" w:rsidRPr="006700A7">
        <w:rPr>
          <w:rFonts w:ascii="Verdana" w:hAnsi="Verdana"/>
          <w:sz w:val="24"/>
          <w:szCs w:val="24"/>
        </w:rPr>
        <w:t xml:space="preserve"> O Presidente do Conselho Getúlio Martins (SEMA) passa a palavra para o Secretário Executivo José Sávio Monteiro (OAB), o qual informa que</w:t>
      </w:r>
      <w:r w:rsidR="006700A7">
        <w:rPr>
          <w:rFonts w:ascii="Verdana" w:hAnsi="Verdana"/>
          <w:sz w:val="24"/>
          <w:szCs w:val="24"/>
        </w:rPr>
        <w:t xml:space="preserve"> </w:t>
      </w:r>
      <w:r w:rsidR="00BB4927">
        <w:rPr>
          <w:rFonts w:ascii="Verdana" w:hAnsi="Verdana"/>
          <w:sz w:val="24"/>
          <w:szCs w:val="24"/>
        </w:rPr>
        <w:t xml:space="preserve">enviou as ATAs da 1ª. Reunião Extraordinária ocorrida na data de 25-03-2015 e da 2ª. Reunião Extraordinária ocorrida na data de 27-05-2015, </w:t>
      </w:r>
      <w:r w:rsidR="006700A7">
        <w:rPr>
          <w:rFonts w:ascii="Verdana" w:hAnsi="Verdana"/>
          <w:sz w:val="24"/>
          <w:szCs w:val="24"/>
        </w:rPr>
        <w:t>por</w:t>
      </w:r>
      <w:r w:rsidR="00A6581D">
        <w:rPr>
          <w:rFonts w:ascii="Verdana" w:hAnsi="Verdana"/>
          <w:sz w:val="24"/>
          <w:szCs w:val="24"/>
        </w:rPr>
        <w:t xml:space="preserve"> </w:t>
      </w:r>
      <w:r w:rsidR="006700A7" w:rsidRPr="006700A7">
        <w:rPr>
          <w:rFonts w:ascii="Verdana" w:hAnsi="Verdana" w:cs="ArialMT"/>
          <w:sz w:val="24"/>
          <w:szCs w:val="24"/>
        </w:rPr>
        <w:t>email aos membros do COMAM</w:t>
      </w:r>
      <w:r w:rsidR="00A6581D">
        <w:rPr>
          <w:rFonts w:ascii="Verdana" w:hAnsi="Verdana" w:cs="ArialMT"/>
          <w:sz w:val="24"/>
          <w:szCs w:val="24"/>
        </w:rPr>
        <w:t xml:space="preserve"> </w:t>
      </w:r>
      <w:r w:rsidR="006700A7">
        <w:rPr>
          <w:rFonts w:ascii="Verdana" w:hAnsi="Verdana"/>
          <w:sz w:val="24"/>
          <w:szCs w:val="24"/>
        </w:rPr>
        <w:t xml:space="preserve">antes da reunião, </w:t>
      </w:r>
      <w:r w:rsidR="00BB4927">
        <w:rPr>
          <w:rFonts w:ascii="Verdana" w:hAnsi="Verdana"/>
          <w:sz w:val="24"/>
          <w:szCs w:val="24"/>
        </w:rPr>
        <w:t xml:space="preserve">indagando se as haviam lido e analisadas, e os presentes informaram que não tiverem tempo hábil para a leitura e dispensaram a leitura </w:t>
      </w:r>
      <w:r w:rsidR="003411D2">
        <w:rPr>
          <w:rFonts w:ascii="Verdana" w:hAnsi="Verdana"/>
          <w:sz w:val="24"/>
          <w:szCs w:val="24"/>
        </w:rPr>
        <w:t xml:space="preserve">das mesmas </w:t>
      </w:r>
      <w:r w:rsidR="00BB4927">
        <w:rPr>
          <w:rFonts w:ascii="Verdana" w:hAnsi="Verdana"/>
          <w:sz w:val="24"/>
          <w:szCs w:val="24"/>
        </w:rPr>
        <w:t xml:space="preserve">nessa reunião, </w:t>
      </w:r>
      <w:r w:rsidR="00D54787">
        <w:rPr>
          <w:rFonts w:ascii="Verdana" w:hAnsi="Verdana"/>
          <w:sz w:val="24"/>
          <w:szCs w:val="24"/>
        </w:rPr>
        <w:t xml:space="preserve">ficando decidido que elas seriam lidas e analisadas com calma, para a </w:t>
      </w:r>
      <w:r w:rsidR="003411D2">
        <w:rPr>
          <w:rFonts w:ascii="Verdana" w:hAnsi="Verdana"/>
          <w:sz w:val="24"/>
          <w:szCs w:val="24"/>
        </w:rPr>
        <w:t xml:space="preserve">devida </w:t>
      </w:r>
      <w:r w:rsidR="00D54787">
        <w:rPr>
          <w:rFonts w:ascii="Verdana" w:hAnsi="Verdana"/>
          <w:sz w:val="24"/>
          <w:szCs w:val="24"/>
        </w:rPr>
        <w:t>aprovação, junto com a presente ATA, na próxima reunião do COMAM.</w:t>
      </w:r>
      <w:r w:rsidR="00A6581D">
        <w:rPr>
          <w:rFonts w:ascii="Verdana" w:hAnsi="Verdana"/>
          <w:sz w:val="24"/>
          <w:szCs w:val="24"/>
        </w:rPr>
        <w:t xml:space="preserve"> </w:t>
      </w:r>
      <w:r w:rsidR="00DF7247" w:rsidRPr="00AD3599">
        <w:rPr>
          <w:rFonts w:ascii="Verdana" w:hAnsi="Verdana"/>
          <w:b/>
          <w:sz w:val="24"/>
          <w:szCs w:val="24"/>
        </w:rPr>
        <w:t xml:space="preserve">2- </w:t>
      </w:r>
      <w:r w:rsidR="006A008D">
        <w:rPr>
          <w:rFonts w:ascii="Verdana" w:hAnsi="Verdana"/>
          <w:b/>
          <w:sz w:val="24"/>
          <w:szCs w:val="24"/>
        </w:rPr>
        <w:t>Informes:</w:t>
      </w:r>
      <w:r w:rsidR="00A6581D">
        <w:rPr>
          <w:rFonts w:ascii="Verdana" w:hAnsi="Verdana"/>
          <w:b/>
          <w:sz w:val="24"/>
          <w:szCs w:val="24"/>
        </w:rPr>
        <w:t xml:space="preserve"> </w:t>
      </w:r>
      <w:r w:rsidR="00DF7247" w:rsidRPr="00AD3599">
        <w:rPr>
          <w:rFonts w:ascii="Verdana" w:hAnsi="Verdana" w:cs="ArialMT"/>
          <w:sz w:val="24"/>
          <w:szCs w:val="24"/>
        </w:rPr>
        <w:t xml:space="preserve">Getúlio Martins (SEMA) informa a todos </w:t>
      </w:r>
      <w:r w:rsidR="00292677">
        <w:rPr>
          <w:rFonts w:ascii="Verdana" w:hAnsi="Verdana" w:cs="ArialMT"/>
          <w:sz w:val="24"/>
          <w:szCs w:val="24"/>
        </w:rPr>
        <w:t>sobre o evento “Desafios de Arborização Urbana”, que se rea</w:t>
      </w:r>
      <w:r w:rsidR="00AD36A7">
        <w:rPr>
          <w:rFonts w:ascii="Verdana" w:hAnsi="Verdana" w:cs="ArialMT"/>
          <w:sz w:val="24"/>
          <w:szCs w:val="24"/>
        </w:rPr>
        <w:t xml:space="preserve">lizará no próximo dia </w:t>
      </w:r>
      <w:r w:rsidR="00292677">
        <w:rPr>
          <w:rFonts w:ascii="Verdana" w:hAnsi="Verdana" w:cs="ArialMT"/>
          <w:sz w:val="24"/>
          <w:szCs w:val="24"/>
        </w:rPr>
        <w:t>02</w:t>
      </w:r>
      <w:r w:rsidR="00AD36A7">
        <w:rPr>
          <w:rFonts w:ascii="Verdana" w:hAnsi="Verdana" w:cs="ArialMT"/>
          <w:sz w:val="24"/>
          <w:szCs w:val="24"/>
        </w:rPr>
        <w:t xml:space="preserve"> de </w:t>
      </w:r>
      <w:r w:rsidR="00292677">
        <w:rPr>
          <w:rFonts w:ascii="Verdana" w:hAnsi="Verdana" w:cs="ArialMT"/>
          <w:sz w:val="24"/>
          <w:szCs w:val="24"/>
        </w:rPr>
        <w:t>julho</w:t>
      </w:r>
      <w:r w:rsidR="00AD36A7">
        <w:rPr>
          <w:rFonts w:ascii="Verdana" w:hAnsi="Verdana" w:cs="ArialMT"/>
          <w:sz w:val="24"/>
          <w:szCs w:val="24"/>
        </w:rPr>
        <w:t>, n</w:t>
      </w:r>
      <w:r w:rsidR="00292677">
        <w:rPr>
          <w:rFonts w:ascii="Verdana" w:hAnsi="Verdana" w:cs="ArialMT"/>
          <w:sz w:val="24"/>
          <w:szCs w:val="24"/>
        </w:rPr>
        <w:t>a</w:t>
      </w:r>
      <w:r w:rsidR="00AD36A7">
        <w:rPr>
          <w:rFonts w:ascii="Verdana" w:hAnsi="Verdana" w:cs="ArialMT"/>
          <w:sz w:val="24"/>
          <w:szCs w:val="24"/>
        </w:rPr>
        <w:t xml:space="preserve"> </w:t>
      </w:r>
      <w:r w:rsidR="00292677">
        <w:rPr>
          <w:rFonts w:ascii="Verdana" w:hAnsi="Verdana" w:cs="ArialMT"/>
          <w:sz w:val="24"/>
          <w:szCs w:val="24"/>
        </w:rPr>
        <w:t xml:space="preserve">quinta-feira, na Cidade Universitária, no Butantã, em São Paulo – Capital. José Sávio Monteiro (OAB) </w:t>
      </w:r>
      <w:r w:rsidR="00203F47">
        <w:rPr>
          <w:rFonts w:ascii="Verdana" w:hAnsi="Verdana" w:cs="ArialMT"/>
          <w:sz w:val="24"/>
          <w:szCs w:val="24"/>
        </w:rPr>
        <w:t>a titulo de esclarecimento</w:t>
      </w:r>
      <w:r w:rsidR="008D3DB6">
        <w:rPr>
          <w:rFonts w:ascii="Verdana" w:hAnsi="Verdana" w:cs="ArialMT"/>
          <w:sz w:val="24"/>
          <w:szCs w:val="24"/>
        </w:rPr>
        <w:t xml:space="preserve"> informa</w:t>
      </w:r>
      <w:r w:rsidR="00292677">
        <w:rPr>
          <w:rFonts w:ascii="Verdana" w:hAnsi="Verdana" w:cs="ArialMT"/>
          <w:sz w:val="24"/>
          <w:szCs w:val="24"/>
        </w:rPr>
        <w:t xml:space="preserve"> sobre o Programa PSA Hídrico, do qual a Prefeitura Municipal </w:t>
      </w:r>
      <w:r w:rsidR="00326738">
        <w:rPr>
          <w:rFonts w:ascii="Verdana" w:hAnsi="Verdana" w:cs="ArialMT"/>
          <w:sz w:val="24"/>
          <w:szCs w:val="24"/>
        </w:rPr>
        <w:t>foi c</w:t>
      </w:r>
      <w:r w:rsidR="00203F47">
        <w:rPr>
          <w:rFonts w:ascii="Verdana" w:hAnsi="Verdana" w:cs="ArialMT"/>
          <w:sz w:val="24"/>
          <w:szCs w:val="24"/>
        </w:rPr>
        <w:t>ontemplada, através de um projeto apresentado na</w:t>
      </w:r>
      <w:r w:rsidR="00203F47">
        <w:rPr>
          <w:rFonts w:ascii="Verdana" w:hAnsi="Verdana"/>
          <w:sz w:val="24"/>
          <w:szCs w:val="24"/>
        </w:rPr>
        <w:t xml:space="preserve"> AGEVAP, pela ONG VALE VERDE, referente ao programa de PSA – Pagamentos por Serviços Ambientais, no valor de R$ 1.000.000,00 (hum milhão de reais), </w:t>
      </w:r>
      <w:r w:rsidR="00FB649C">
        <w:rPr>
          <w:rFonts w:ascii="Verdana" w:hAnsi="Verdana"/>
          <w:sz w:val="24"/>
          <w:szCs w:val="24"/>
        </w:rPr>
        <w:t>para o plantio de mudas, com reflorestamento e manutenção de florestas</w:t>
      </w:r>
      <w:r w:rsidR="00202FE3">
        <w:rPr>
          <w:rFonts w:ascii="Verdana" w:hAnsi="Verdana"/>
          <w:sz w:val="24"/>
          <w:szCs w:val="24"/>
        </w:rPr>
        <w:t xml:space="preserve">, a ser executado pela AGEVAP, que através de um processo licitatório, contratará uma empresa que executará o serviço nas propriedades rurais que aderiram ao programa, com a </w:t>
      </w:r>
      <w:r w:rsidR="00511FBF">
        <w:rPr>
          <w:rFonts w:ascii="Verdana" w:hAnsi="Verdana"/>
          <w:sz w:val="24"/>
          <w:szCs w:val="24"/>
        </w:rPr>
        <w:t>disponibilização de áreas de mata ciliar (APP) a margem do Ribeirão Guaratinguetá</w:t>
      </w:r>
      <w:r w:rsidR="00993239">
        <w:rPr>
          <w:rFonts w:ascii="Verdana" w:hAnsi="Verdana"/>
          <w:sz w:val="24"/>
          <w:szCs w:val="24"/>
        </w:rPr>
        <w:t>,</w:t>
      </w:r>
      <w:r w:rsidR="00511FBF">
        <w:rPr>
          <w:rFonts w:ascii="Verdana" w:hAnsi="Verdana"/>
          <w:sz w:val="24"/>
          <w:szCs w:val="24"/>
        </w:rPr>
        <w:t xml:space="preserve"> </w:t>
      </w:r>
      <w:r w:rsidR="00202FE3">
        <w:rPr>
          <w:rFonts w:ascii="Verdana" w:hAnsi="Verdana"/>
          <w:sz w:val="24"/>
          <w:szCs w:val="24"/>
        </w:rPr>
        <w:t>sendo o período de 02 (dois) anos de manutenção pela empresa contratada, e os produtores rurais receberão um pagamento, e que uns dos requisitos para ser contemplado</w:t>
      </w:r>
      <w:r w:rsidR="00833149">
        <w:rPr>
          <w:rFonts w:ascii="Verdana" w:hAnsi="Verdana"/>
          <w:sz w:val="24"/>
          <w:szCs w:val="24"/>
        </w:rPr>
        <w:t xml:space="preserve"> e apresentar a proposta de trabalho</w:t>
      </w:r>
      <w:r w:rsidR="00202FE3">
        <w:rPr>
          <w:rFonts w:ascii="Verdana" w:hAnsi="Verdana"/>
          <w:sz w:val="24"/>
          <w:szCs w:val="24"/>
        </w:rPr>
        <w:t xml:space="preserve">, era ter uma programa </w:t>
      </w:r>
      <w:r w:rsidR="00203F47">
        <w:rPr>
          <w:rFonts w:ascii="Verdana" w:hAnsi="Verdana"/>
          <w:sz w:val="24"/>
          <w:szCs w:val="24"/>
        </w:rPr>
        <w:t>municipal de PSA</w:t>
      </w:r>
      <w:r w:rsidR="008D3DB6">
        <w:rPr>
          <w:rFonts w:ascii="Verdana" w:hAnsi="Verdana"/>
          <w:sz w:val="24"/>
          <w:szCs w:val="24"/>
        </w:rPr>
        <w:t xml:space="preserve">, </w:t>
      </w:r>
      <w:r w:rsidR="00202FE3">
        <w:rPr>
          <w:rFonts w:ascii="Verdana" w:hAnsi="Verdana"/>
          <w:sz w:val="24"/>
          <w:szCs w:val="24"/>
        </w:rPr>
        <w:t>o que a cidade de Guaratinguetá preenchia, em razão do Programa Municipal</w:t>
      </w:r>
      <w:r w:rsidR="00203F47">
        <w:rPr>
          <w:rFonts w:ascii="Verdana" w:hAnsi="Verdana"/>
          <w:sz w:val="24"/>
          <w:szCs w:val="24"/>
        </w:rPr>
        <w:t xml:space="preserve"> Produtor de Águas</w:t>
      </w:r>
      <w:r w:rsidR="008D3DB6">
        <w:rPr>
          <w:rFonts w:ascii="Verdana" w:hAnsi="Verdana"/>
          <w:sz w:val="24"/>
          <w:szCs w:val="24"/>
        </w:rPr>
        <w:t xml:space="preserve">, </w:t>
      </w:r>
      <w:r w:rsidR="00202FE3">
        <w:rPr>
          <w:rFonts w:ascii="Verdana" w:hAnsi="Verdana"/>
          <w:sz w:val="24"/>
          <w:szCs w:val="24"/>
        </w:rPr>
        <w:t>mas que são programas de PSAs distintos, não sendo o mesmo programa, e</w:t>
      </w:r>
      <w:r w:rsidR="008B0F66">
        <w:rPr>
          <w:rFonts w:ascii="Verdana" w:hAnsi="Verdana"/>
          <w:sz w:val="24"/>
          <w:szCs w:val="24"/>
        </w:rPr>
        <w:t xml:space="preserve">is que o Programa Produtor de Águas é municipal, e além de remunerar o produtor rural com o reflorestamento e manutenção de florestas, também trabalha na </w:t>
      </w:r>
      <w:r w:rsidR="008B0F66">
        <w:rPr>
          <w:rFonts w:ascii="Verdana" w:hAnsi="Verdana"/>
          <w:sz w:val="24"/>
          <w:szCs w:val="24"/>
        </w:rPr>
        <w:lastRenderedPageBreak/>
        <w:t>conservação do solo, esclarece</w:t>
      </w:r>
      <w:r w:rsidR="00833149">
        <w:rPr>
          <w:rFonts w:ascii="Verdana" w:hAnsi="Verdana"/>
          <w:sz w:val="24"/>
          <w:szCs w:val="24"/>
        </w:rPr>
        <w:t>ndo</w:t>
      </w:r>
      <w:r w:rsidR="008B0F66">
        <w:rPr>
          <w:rFonts w:ascii="Verdana" w:hAnsi="Verdana"/>
          <w:sz w:val="24"/>
          <w:szCs w:val="24"/>
        </w:rPr>
        <w:t xml:space="preserve"> </w:t>
      </w:r>
      <w:r w:rsidR="00202FE3">
        <w:rPr>
          <w:rFonts w:ascii="Verdana" w:hAnsi="Verdana"/>
          <w:sz w:val="24"/>
          <w:szCs w:val="24"/>
        </w:rPr>
        <w:t xml:space="preserve">que o município já está contemplado, junto com a cidade de São José dos Campos, mas ainda vai ser definido a data, horário e local para a assinatura do convênio, e serão convidados todos os produtores rurais que aderiram ao programa. </w:t>
      </w:r>
      <w:r w:rsidR="006F5C7A" w:rsidRPr="00AD3599">
        <w:rPr>
          <w:rFonts w:ascii="Verdana" w:hAnsi="Verdana" w:cs="ArialMT"/>
          <w:sz w:val="24"/>
          <w:szCs w:val="24"/>
        </w:rPr>
        <w:t xml:space="preserve">Getúlio Martins (SEMA) </w:t>
      </w:r>
      <w:r w:rsidR="006F5C7A">
        <w:rPr>
          <w:rFonts w:ascii="Verdana" w:hAnsi="Verdana" w:cs="ArialMT"/>
          <w:sz w:val="24"/>
          <w:szCs w:val="24"/>
        </w:rPr>
        <w:t xml:space="preserve">questiona a </w:t>
      </w:r>
      <w:r w:rsidR="006F5C7A" w:rsidRPr="00AD3599">
        <w:rPr>
          <w:rFonts w:ascii="Verdana" w:hAnsi="Verdana"/>
          <w:sz w:val="24"/>
          <w:szCs w:val="24"/>
        </w:rPr>
        <w:t>Humberto Alckmin (SEEDU)</w:t>
      </w:r>
      <w:r w:rsidR="006F5C7A">
        <w:rPr>
          <w:rFonts w:ascii="Verdana" w:hAnsi="Verdana"/>
          <w:sz w:val="24"/>
          <w:szCs w:val="24"/>
        </w:rPr>
        <w:t xml:space="preserve"> sobre como estão </w:t>
      </w:r>
      <w:r w:rsidR="00833149">
        <w:rPr>
          <w:rFonts w:ascii="Verdana" w:hAnsi="Verdana"/>
          <w:sz w:val="24"/>
          <w:szCs w:val="24"/>
        </w:rPr>
        <w:t>às</w:t>
      </w:r>
      <w:r w:rsidR="006F5C7A">
        <w:rPr>
          <w:rFonts w:ascii="Verdana" w:hAnsi="Verdana"/>
          <w:sz w:val="24"/>
          <w:szCs w:val="24"/>
        </w:rPr>
        <w:t xml:space="preserve"> solicitações do Kit Ambiental e se foram entregues todos os Kits fornecidos pela Secretaria do Meio Ambiente do Estado de São Paulo, e este informa que ainda não foram contempladas todas as escolas públicas e particulares do município, estando no aguardo das solicitações à Secretaria Municipal de Educação, e assim que forem finalizadas as entregas, fará a liberação dos Kits Ambientais que sobraram as entidades que tiverem interesse em tê-los em seu acervo</w:t>
      </w:r>
      <w:r w:rsidR="0008722B">
        <w:rPr>
          <w:rFonts w:ascii="Verdana" w:hAnsi="Verdana"/>
          <w:sz w:val="24"/>
          <w:szCs w:val="24"/>
        </w:rPr>
        <w:t>, após apresentarem as devidas solicitações</w:t>
      </w:r>
      <w:r w:rsidR="006F5C7A">
        <w:rPr>
          <w:rFonts w:ascii="Verdana" w:hAnsi="Verdana"/>
          <w:sz w:val="24"/>
          <w:szCs w:val="24"/>
        </w:rPr>
        <w:t>.</w:t>
      </w:r>
      <w:r w:rsidR="003718FF" w:rsidRPr="003718FF">
        <w:rPr>
          <w:rFonts w:ascii="Verdana" w:hAnsi="Verdana"/>
          <w:b/>
          <w:sz w:val="24"/>
          <w:szCs w:val="24"/>
        </w:rPr>
        <w:t xml:space="preserve"> </w:t>
      </w:r>
      <w:r w:rsidR="003718FF">
        <w:rPr>
          <w:rFonts w:ascii="Verdana" w:hAnsi="Verdana"/>
          <w:b/>
          <w:sz w:val="24"/>
          <w:szCs w:val="24"/>
        </w:rPr>
        <w:t>3- Votação de resolução sobre supressão de árvores:</w:t>
      </w:r>
      <w:r w:rsidR="003718FF" w:rsidRPr="003718FF">
        <w:rPr>
          <w:rFonts w:ascii="Verdana" w:hAnsi="Verdana" w:cs="ArialMT"/>
          <w:sz w:val="24"/>
          <w:szCs w:val="24"/>
        </w:rPr>
        <w:t xml:space="preserve"> </w:t>
      </w:r>
      <w:r w:rsidR="003718FF" w:rsidRPr="00511FBF">
        <w:rPr>
          <w:rFonts w:ascii="Verdana" w:hAnsi="Verdana" w:cs="ArialMT"/>
          <w:sz w:val="24"/>
          <w:szCs w:val="24"/>
        </w:rPr>
        <w:t xml:space="preserve">Getúlio Martins (SEMA) informa a todos os presentes </w:t>
      </w:r>
      <w:r w:rsidR="0008722B" w:rsidRPr="00511FBF">
        <w:rPr>
          <w:rFonts w:ascii="Verdana" w:hAnsi="Verdana" w:cs="ArialMT"/>
          <w:sz w:val="24"/>
          <w:szCs w:val="24"/>
        </w:rPr>
        <w:t xml:space="preserve">que colocou esse item na pauta, </w:t>
      </w:r>
      <w:r w:rsidR="00430A50" w:rsidRPr="00511FBF">
        <w:rPr>
          <w:rFonts w:ascii="Verdana" w:hAnsi="Verdana" w:cs="ArialMT"/>
          <w:sz w:val="24"/>
          <w:szCs w:val="24"/>
        </w:rPr>
        <w:t xml:space="preserve">em razão da necessidade e importância de ser debatido </w:t>
      </w:r>
      <w:r w:rsidR="00511FBF" w:rsidRPr="00511FBF">
        <w:rPr>
          <w:rFonts w:ascii="Verdana" w:hAnsi="Verdana" w:cs="ArialMT"/>
          <w:sz w:val="24"/>
          <w:szCs w:val="24"/>
        </w:rPr>
        <w:t xml:space="preserve">esse assunto, pois a </w:t>
      </w:r>
      <w:r w:rsidR="0008722B" w:rsidRPr="00511FBF">
        <w:rPr>
          <w:rFonts w:ascii="Verdana" w:hAnsi="Verdana" w:cs="Arial"/>
          <w:iCs/>
          <w:sz w:val="24"/>
          <w:szCs w:val="24"/>
          <w:lang w:eastAsia="pt-BR" w:bidi="he-IL"/>
        </w:rPr>
        <w:t xml:space="preserve">legislação ambiental só faz referência </w:t>
      </w:r>
      <w:r w:rsidR="00511FBF" w:rsidRPr="00511FBF">
        <w:rPr>
          <w:rFonts w:ascii="Verdana" w:hAnsi="Verdana" w:cs="Arial"/>
          <w:iCs/>
          <w:sz w:val="24"/>
          <w:szCs w:val="24"/>
          <w:lang w:eastAsia="pt-BR" w:bidi="he-IL"/>
        </w:rPr>
        <w:t>a</w:t>
      </w:r>
      <w:r w:rsidR="0008722B" w:rsidRPr="00511FBF">
        <w:rPr>
          <w:rFonts w:ascii="Verdana" w:hAnsi="Verdana" w:cs="Arial"/>
          <w:iCs/>
          <w:sz w:val="24"/>
          <w:szCs w:val="24"/>
          <w:lang w:eastAsia="pt-BR" w:bidi="he-IL"/>
        </w:rPr>
        <w:t xml:space="preserve"> espécies nativas, quando trata de supressão</w:t>
      </w:r>
      <w:r w:rsidR="00511FBF" w:rsidRPr="00511FBF">
        <w:rPr>
          <w:rFonts w:ascii="Verdana" w:hAnsi="Verdana" w:cs="Arial"/>
          <w:iCs/>
          <w:sz w:val="24"/>
          <w:szCs w:val="24"/>
          <w:lang w:eastAsia="pt-BR" w:bidi="he-IL"/>
        </w:rPr>
        <w:t>, e a</w:t>
      </w:r>
      <w:r w:rsidR="0008722B" w:rsidRPr="00511FBF">
        <w:rPr>
          <w:rFonts w:ascii="Verdana" w:hAnsi="Verdana" w:cs="Arial"/>
          <w:iCs/>
          <w:sz w:val="24"/>
          <w:szCs w:val="24"/>
          <w:lang w:eastAsia="pt-BR" w:bidi="he-IL"/>
        </w:rPr>
        <w:t xml:space="preserve"> compensação</w:t>
      </w:r>
      <w:r w:rsidR="00511FBF" w:rsidRPr="00511FBF">
        <w:rPr>
          <w:rFonts w:ascii="Verdana" w:hAnsi="Verdana" w:cs="Arial"/>
          <w:iCs/>
          <w:sz w:val="24"/>
          <w:szCs w:val="24"/>
          <w:lang w:eastAsia="pt-BR" w:bidi="he-IL"/>
        </w:rPr>
        <w:t xml:space="preserve"> </w:t>
      </w:r>
      <w:r w:rsidR="0008722B" w:rsidRPr="00511FBF">
        <w:rPr>
          <w:rFonts w:ascii="Verdana" w:hAnsi="Verdana" w:cs="Arial"/>
          <w:iCs/>
          <w:sz w:val="24"/>
          <w:szCs w:val="24"/>
          <w:lang w:eastAsia="pt-BR" w:bidi="he-IL"/>
        </w:rPr>
        <w:t>deve ser feita na proporção 1</w:t>
      </w:r>
      <w:r w:rsidR="00511FBF" w:rsidRPr="00511FBF">
        <w:rPr>
          <w:rFonts w:ascii="Verdana" w:hAnsi="Verdana" w:cs="Arial"/>
          <w:iCs/>
          <w:sz w:val="24"/>
          <w:szCs w:val="24"/>
          <w:lang w:eastAsia="pt-BR" w:bidi="he-IL"/>
        </w:rPr>
        <w:t>/</w:t>
      </w:r>
      <w:r w:rsidR="0008722B" w:rsidRPr="00511FBF">
        <w:rPr>
          <w:rFonts w:ascii="Verdana" w:hAnsi="Verdana" w:cs="Arial"/>
          <w:iCs/>
          <w:sz w:val="24"/>
          <w:szCs w:val="24"/>
          <w:lang w:eastAsia="pt-BR" w:bidi="he-IL"/>
        </w:rPr>
        <w:t>25</w:t>
      </w:r>
      <w:r w:rsidR="00511FBF" w:rsidRPr="00511FBF">
        <w:rPr>
          <w:rFonts w:ascii="Verdana" w:hAnsi="Verdana" w:cs="Arial"/>
          <w:iCs/>
          <w:sz w:val="24"/>
          <w:szCs w:val="24"/>
          <w:lang w:eastAsia="pt-BR" w:bidi="he-IL"/>
        </w:rPr>
        <w:t>, e no município</w:t>
      </w:r>
      <w:r w:rsidR="0008722B" w:rsidRPr="00511FBF">
        <w:rPr>
          <w:rFonts w:ascii="Verdana" w:hAnsi="Verdana" w:cs="Arial"/>
          <w:iCs/>
          <w:sz w:val="24"/>
          <w:szCs w:val="24"/>
          <w:lang w:eastAsia="pt-BR" w:bidi="he-IL"/>
        </w:rPr>
        <w:t>, estamos considerando essa mesma proporção para as exóticas</w:t>
      </w:r>
      <w:r w:rsidR="00511FBF" w:rsidRPr="00511FBF">
        <w:rPr>
          <w:rFonts w:ascii="Verdana" w:hAnsi="Verdana" w:cs="Arial"/>
          <w:iCs/>
          <w:sz w:val="24"/>
          <w:szCs w:val="24"/>
          <w:lang w:eastAsia="pt-BR" w:bidi="he-IL"/>
        </w:rPr>
        <w:t>, sendo preciso que o presente Conselho defina uma Resolução, no sentido de dar amparo para c</w:t>
      </w:r>
      <w:r w:rsidR="0008722B" w:rsidRPr="00511FBF">
        <w:rPr>
          <w:rFonts w:ascii="Verdana" w:hAnsi="Verdana" w:cs="Arial"/>
          <w:iCs/>
          <w:sz w:val="24"/>
          <w:szCs w:val="24"/>
          <w:lang w:eastAsia="pt-BR" w:bidi="he-IL"/>
        </w:rPr>
        <w:t>ontinua</w:t>
      </w:r>
      <w:r w:rsidR="00511FBF" w:rsidRPr="00511FBF">
        <w:rPr>
          <w:rFonts w:ascii="Verdana" w:hAnsi="Verdana" w:cs="Arial"/>
          <w:iCs/>
          <w:sz w:val="24"/>
          <w:szCs w:val="24"/>
          <w:lang w:eastAsia="pt-BR" w:bidi="he-IL"/>
        </w:rPr>
        <w:t>r</w:t>
      </w:r>
      <w:r w:rsidR="0008722B" w:rsidRPr="00511FBF">
        <w:rPr>
          <w:rFonts w:ascii="Verdana" w:hAnsi="Verdana" w:cs="Arial"/>
          <w:iCs/>
          <w:sz w:val="24"/>
          <w:szCs w:val="24"/>
          <w:lang w:eastAsia="pt-BR" w:bidi="he-IL"/>
        </w:rPr>
        <w:t xml:space="preserve"> </w:t>
      </w:r>
      <w:r w:rsidR="00833149">
        <w:rPr>
          <w:rFonts w:ascii="Verdana" w:hAnsi="Verdana" w:cs="Arial"/>
          <w:iCs/>
          <w:sz w:val="24"/>
          <w:szCs w:val="24"/>
          <w:lang w:eastAsia="pt-BR" w:bidi="he-IL"/>
        </w:rPr>
        <w:t xml:space="preserve">sendo </w:t>
      </w:r>
      <w:r w:rsidR="0008722B" w:rsidRPr="00511FBF">
        <w:rPr>
          <w:rFonts w:ascii="Verdana" w:hAnsi="Verdana" w:cs="Arial"/>
          <w:iCs/>
          <w:sz w:val="24"/>
          <w:szCs w:val="24"/>
          <w:lang w:eastAsia="pt-BR" w:bidi="he-IL"/>
        </w:rPr>
        <w:t>adota</w:t>
      </w:r>
      <w:r w:rsidR="00833149">
        <w:rPr>
          <w:rFonts w:ascii="Verdana" w:hAnsi="Verdana" w:cs="Arial"/>
          <w:iCs/>
          <w:sz w:val="24"/>
          <w:szCs w:val="24"/>
          <w:lang w:eastAsia="pt-BR" w:bidi="he-IL"/>
        </w:rPr>
        <w:t>da</w:t>
      </w:r>
      <w:r w:rsidR="0008722B" w:rsidRPr="00511FBF">
        <w:rPr>
          <w:rFonts w:ascii="Verdana" w:hAnsi="Verdana" w:cs="Arial"/>
          <w:iCs/>
          <w:sz w:val="24"/>
          <w:szCs w:val="24"/>
          <w:lang w:eastAsia="pt-BR" w:bidi="he-IL"/>
        </w:rPr>
        <w:t xml:space="preserve"> essa proporção para</w:t>
      </w:r>
      <w:r w:rsidR="00511FBF" w:rsidRPr="00511FBF">
        <w:rPr>
          <w:rFonts w:ascii="Verdana" w:hAnsi="Verdana" w:cs="Arial"/>
          <w:iCs/>
          <w:sz w:val="24"/>
          <w:szCs w:val="24"/>
          <w:lang w:eastAsia="pt-BR" w:bidi="he-IL"/>
        </w:rPr>
        <w:t xml:space="preserve"> </w:t>
      </w:r>
      <w:r w:rsidR="0008722B" w:rsidRPr="00511FBF">
        <w:rPr>
          <w:rFonts w:ascii="Verdana" w:hAnsi="Verdana" w:cs="Arial"/>
          <w:iCs/>
          <w:sz w:val="24"/>
          <w:szCs w:val="24"/>
          <w:lang w:eastAsia="pt-BR" w:bidi="he-IL"/>
        </w:rPr>
        <w:t xml:space="preserve">compensação de supressões </w:t>
      </w:r>
      <w:r w:rsidR="00833149">
        <w:rPr>
          <w:rFonts w:ascii="Verdana" w:hAnsi="Verdana" w:cs="Arial"/>
          <w:iCs/>
          <w:sz w:val="24"/>
          <w:szCs w:val="24"/>
          <w:lang w:eastAsia="pt-BR" w:bidi="he-IL"/>
        </w:rPr>
        <w:t xml:space="preserve">de exóticas, </w:t>
      </w:r>
      <w:r w:rsidR="0008722B" w:rsidRPr="00511FBF">
        <w:rPr>
          <w:rFonts w:ascii="Verdana" w:hAnsi="Verdana" w:cs="Arial"/>
          <w:iCs/>
          <w:sz w:val="24"/>
          <w:szCs w:val="24"/>
          <w:lang w:eastAsia="pt-BR" w:bidi="he-IL"/>
        </w:rPr>
        <w:t>feitas para empreendimentos</w:t>
      </w:r>
      <w:r w:rsidR="00511FBF" w:rsidRPr="00511FBF">
        <w:rPr>
          <w:rFonts w:ascii="Verdana" w:hAnsi="Verdana" w:cs="Arial"/>
          <w:iCs/>
          <w:sz w:val="24"/>
          <w:szCs w:val="24"/>
          <w:lang w:eastAsia="pt-BR" w:bidi="he-IL"/>
        </w:rPr>
        <w:t xml:space="preserve">, tendo encaminhado </w:t>
      </w:r>
      <w:r w:rsidR="0008722B" w:rsidRPr="00511FBF">
        <w:rPr>
          <w:rFonts w:ascii="Verdana" w:hAnsi="Verdana" w:cs="Arial"/>
          <w:iCs/>
          <w:sz w:val="24"/>
          <w:szCs w:val="24"/>
          <w:lang w:eastAsia="pt-BR" w:bidi="he-IL"/>
        </w:rPr>
        <w:t>legislaçã</w:t>
      </w:r>
      <w:r w:rsidR="00511FBF" w:rsidRPr="00511FBF">
        <w:rPr>
          <w:rFonts w:ascii="Verdana" w:hAnsi="Verdana" w:cs="Arial"/>
          <w:iCs/>
          <w:sz w:val="24"/>
          <w:szCs w:val="24"/>
          <w:lang w:eastAsia="pt-BR" w:bidi="he-IL"/>
        </w:rPr>
        <w:t>o a respeito</w:t>
      </w:r>
      <w:r w:rsidR="0008722B" w:rsidRPr="00511FBF">
        <w:rPr>
          <w:rFonts w:ascii="Verdana" w:hAnsi="Verdana" w:cs="Arial"/>
          <w:iCs/>
          <w:sz w:val="24"/>
          <w:szCs w:val="24"/>
          <w:lang w:eastAsia="pt-BR" w:bidi="he-IL"/>
        </w:rPr>
        <w:t xml:space="preserve"> para</w:t>
      </w:r>
      <w:r w:rsidR="00511FBF" w:rsidRPr="00511FBF">
        <w:rPr>
          <w:rFonts w:ascii="Verdana" w:hAnsi="Verdana" w:cs="Arial"/>
          <w:iCs/>
          <w:sz w:val="24"/>
          <w:szCs w:val="24"/>
          <w:lang w:eastAsia="pt-BR" w:bidi="he-IL"/>
        </w:rPr>
        <w:t xml:space="preserve"> estudo dos conselheiro</w:t>
      </w:r>
      <w:r w:rsidR="00993239">
        <w:rPr>
          <w:rFonts w:ascii="Verdana" w:hAnsi="Verdana" w:cs="Arial"/>
          <w:iCs/>
          <w:sz w:val="24"/>
          <w:szCs w:val="24"/>
          <w:lang w:eastAsia="pt-BR" w:bidi="he-IL"/>
        </w:rPr>
        <w:t xml:space="preserve">s. Continuando sua explanação, apresentou o levantamento de controle de plantio de espécies nativas na nossa cidade, também enviado por email aos Conselheiros, estando em déficit de áreas verdes local, </w:t>
      </w:r>
      <w:r w:rsidR="00AC2B80">
        <w:rPr>
          <w:rFonts w:ascii="Verdana" w:hAnsi="Verdana" w:cs="Arial"/>
          <w:iCs/>
          <w:sz w:val="24"/>
          <w:szCs w:val="24"/>
          <w:lang w:eastAsia="pt-BR" w:bidi="he-IL"/>
        </w:rPr>
        <w:t xml:space="preserve">pois atualmente existe um percentual de 4m2 de área plantada por habitante, </w:t>
      </w:r>
      <w:r w:rsidR="00993239">
        <w:rPr>
          <w:rFonts w:ascii="Verdana" w:hAnsi="Verdana" w:cs="Arial"/>
          <w:iCs/>
          <w:sz w:val="24"/>
          <w:szCs w:val="24"/>
          <w:lang w:eastAsia="pt-BR" w:bidi="he-IL"/>
        </w:rPr>
        <w:t>precisando ser plantadas 100.000 mil ár</w:t>
      </w:r>
      <w:r w:rsidR="00AC2B80">
        <w:rPr>
          <w:rFonts w:ascii="Verdana" w:hAnsi="Verdana" w:cs="Arial"/>
          <w:iCs/>
          <w:sz w:val="24"/>
          <w:szCs w:val="24"/>
          <w:lang w:eastAsia="pt-BR" w:bidi="he-IL"/>
        </w:rPr>
        <w:t>vores para que seja atingido o Í</w:t>
      </w:r>
      <w:r w:rsidR="00993239">
        <w:rPr>
          <w:rFonts w:ascii="Verdana" w:hAnsi="Verdana" w:cs="Arial"/>
          <w:iCs/>
          <w:sz w:val="24"/>
          <w:szCs w:val="24"/>
          <w:lang w:eastAsia="pt-BR" w:bidi="he-IL"/>
        </w:rPr>
        <w:t xml:space="preserve">ndice </w:t>
      </w:r>
      <w:r w:rsidR="00AC2B80">
        <w:rPr>
          <w:rFonts w:ascii="Verdana" w:hAnsi="Verdana" w:cs="Arial"/>
          <w:iCs/>
          <w:sz w:val="24"/>
          <w:szCs w:val="24"/>
          <w:lang w:eastAsia="pt-BR" w:bidi="he-IL"/>
        </w:rPr>
        <w:t xml:space="preserve">de Área Verde – IAV, </w:t>
      </w:r>
      <w:r w:rsidR="00993239">
        <w:rPr>
          <w:rFonts w:ascii="Verdana" w:hAnsi="Verdana" w:cs="Arial"/>
          <w:iCs/>
          <w:sz w:val="24"/>
          <w:szCs w:val="24"/>
          <w:lang w:eastAsia="pt-BR" w:bidi="he-IL"/>
        </w:rPr>
        <w:t xml:space="preserve">recomendado pela OMS – Organização Mundial de Saúde, que é de 12m2 por habitante, e citou o exemplo da cidade de </w:t>
      </w:r>
      <w:r w:rsidR="00AC2B80">
        <w:rPr>
          <w:rFonts w:ascii="Verdana" w:hAnsi="Verdana" w:cs="Arial"/>
          <w:iCs/>
          <w:sz w:val="24"/>
          <w:szCs w:val="24"/>
          <w:lang w:eastAsia="pt-BR" w:bidi="he-IL"/>
        </w:rPr>
        <w:t>Curitiba no Paraná, como modelo de arborização, tendo uma média de 33 árvores por habitante. Relatou que o controle das áreas plantadas no município, ocorre de 06 em 06 meses, do plantio e crescimento das árvores, de acordo com o disposto na legislação</w:t>
      </w:r>
      <w:r w:rsidR="00B51EFC">
        <w:rPr>
          <w:rFonts w:ascii="Verdana" w:hAnsi="Verdana" w:cs="Arial"/>
          <w:iCs/>
          <w:sz w:val="24"/>
          <w:szCs w:val="24"/>
          <w:lang w:eastAsia="pt-BR" w:bidi="he-IL"/>
        </w:rPr>
        <w:t xml:space="preserve"> e que foi questionado por um representante de um empreendedor local, sobre o critério utilizado de 1/25 para as espécies exóticas, em razão de não existir norma legal que defina tal parâmetro, disciplinando sobre esse número, razão da necessidade de um regramento local sobre essa questão, como norteador para ser uma referência a ser apresentado como critério de compensação ambiental para os projetos apresentados onde ocorrer a supressão de vegetação </w:t>
      </w:r>
      <w:r w:rsidR="006227A8">
        <w:rPr>
          <w:rFonts w:ascii="Verdana" w:hAnsi="Verdana" w:cs="Arial"/>
          <w:iCs/>
          <w:sz w:val="24"/>
          <w:szCs w:val="24"/>
          <w:lang w:eastAsia="pt-BR" w:bidi="he-IL"/>
        </w:rPr>
        <w:t xml:space="preserve">de árvores exóticas </w:t>
      </w:r>
      <w:r w:rsidR="00B51EFC">
        <w:rPr>
          <w:rFonts w:ascii="Verdana" w:hAnsi="Verdana" w:cs="Arial"/>
          <w:iCs/>
          <w:sz w:val="24"/>
          <w:szCs w:val="24"/>
          <w:lang w:eastAsia="pt-BR" w:bidi="he-IL"/>
        </w:rPr>
        <w:t xml:space="preserve">no nosso município. </w:t>
      </w:r>
      <w:r w:rsidR="006227A8" w:rsidRPr="000045D5">
        <w:rPr>
          <w:rFonts w:ascii="Verdana" w:hAnsi="Verdana"/>
          <w:sz w:val="24"/>
          <w:szCs w:val="24"/>
        </w:rPr>
        <w:t>Antonio</w:t>
      </w:r>
      <w:r w:rsidR="006227A8">
        <w:rPr>
          <w:rFonts w:ascii="Verdana" w:hAnsi="Verdana"/>
          <w:sz w:val="24"/>
          <w:szCs w:val="24"/>
        </w:rPr>
        <w:t xml:space="preserve"> </w:t>
      </w:r>
      <w:r w:rsidR="006227A8" w:rsidRPr="000045D5">
        <w:rPr>
          <w:rFonts w:ascii="Verdana" w:hAnsi="Verdana"/>
          <w:sz w:val="24"/>
          <w:szCs w:val="24"/>
        </w:rPr>
        <w:t>Boueri (SESU)</w:t>
      </w:r>
      <w:r w:rsidR="006227A8">
        <w:rPr>
          <w:rFonts w:ascii="Verdana" w:hAnsi="Verdana" w:cs="Arial"/>
          <w:iCs/>
          <w:sz w:val="24"/>
          <w:szCs w:val="24"/>
          <w:lang w:eastAsia="pt-BR" w:bidi="he-IL"/>
        </w:rPr>
        <w:t xml:space="preserve"> pede a palavra e cita um debate ocorrido em um Congresso </w:t>
      </w:r>
      <w:r w:rsidR="00833149">
        <w:rPr>
          <w:rFonts w:ascii="Verdana" w:hAnsi="Verdana" w:cs="Arial"/>
          <w:iCs/>
          <w:sz w:val="24"/>
          <w:szCs w:val="24"/>
          <w:lang w:eastAsia="pt-BR" w:bidi="he-IL"/>
        </w:rPr>
        <w:t xml:space="preserve">Ambiental </w:t>
      </w:r>
      <w:r w:rsidR="006227A8">
        <w:rPr>
          <w:rFonts w:ascii="Verdana" w:hAnsi="Verdana" w:cs="Arial"/>
          <w:iCs/>
          <w:sz w:val="24"/>
          <w:szCs w:val="24"/>
          <w:lang w:eastAsia="pt-BR" w:bidi="he-IL"/>
        </w:rPr>
        <w:t xml:space="preserve">realizado no Rio de Janeiro sobre a Floresta da Tijuca, referente </w:t>
      </w:r>
      <w:r w:rsidR="00F71AD8">
        <w:rPr>
          <w:rFonts w:ascii="Verdana" w:hAnsi="Verdana" w:cs="Arial"/>
          <w:iCs/>
          <w:sz w:val="24"/>
          <w:szCs w:val="24"/>
          <w:lang w:eastAsia="pt-BR" w:bidi="he-IL"/>
        </w:rPr>
        <w:t>às</w:t>
      </w:r>
      <w:r w:rsidR="006227A8">
        <w:rPr>
          <w:rFonts w:ascii="Verdana" w:hAnsi="Verdana" w:cs="Arial"/>
          <w:iCs/>
          <w:sz w:val="24"/>
          <w:szCs w:val="24"/>
          <w:lang w:eastAsia="pt-BR" w:bidi="he-IL"/>
        </w:rPr>
        <w:t xml:space="preserve"> árvores exóticas que </w:t>
      </w:r>
      <w:r w:rsidR="008D50AE">
        <w:rPr>
          <w:rFonts w:ascii="Verdana" w:hAnsi="Verdana" w:cs="Arial"/>
          <w:iCs/>
          <w:sz w:val="24"/>
          <w:szCs w:val="24"/>
          <w:lang w:eastAsia="pt-BR" w:bidi="he-IL"/>
        </w:rPr>
        <w:t xml:space="preserve">existem dentro da área de mata nativa e </w:t>
      </w:r>
      <w:r w:rsidR="00F71AD8">
        <w:rPr>
          <w:rFonts w:ascii="Verdana" w:hAnsi="Verdana" w:cs="Arial"/>
          <w:iCs/>
          <w:sz w:val="24"/>
          <w:szCs w:val="24"/>
          <w:lang w:eastAsia="pt-BR" w:bidi="he-IL"/>
        </w:rPr>
        <w:t xml:space="preserve">de </w:t>
      </w:r>
      <w:r w:rsidR="008D50AE">
        <w:rPr>
          <w:rFonts w:ascii="Verdana" w:hAnsi="Verdana" w:cs="Arial"/>
          <w:iCs/>
          <w:sz w:val="24"/>
          <w:szCs w:val="24"/>
          <w:lang w:eastAsia="pt-BR" w:bidi="he-IL"/>
        </w:rPr>
        <w:t>preservação no Parque Nacional, que foram plantadas quando recuperaram a área na época de Dom Pedro II, e que, depois de intenso debate entre os presentes, prevaleceu o entendimento de que as árvores exóticas existentes no local, não pode</w:t>
      </w:r>
      <w:r w:rsidR="00F71AD8">
        <w:rPr>
          <w:rFonts w:ascii="Verdana" w:hAnsi="Verdana" w:cs="Arial"/>
          <w:iCs/>
          <w:sz w:val="24"/>
          <w:szCs w:val="24"/>
          <w:lang w:eastAsia="pt-BR" w:bidi="he-IL"/>
        </w:rPr>
        <w:t>ria</w:t>
      </w:r>
      <w:r w:rsidR="008D50AE">
        <w:rPr>
          <w:rFonts w:ascii="Verdana" w:hAnsi="Verdana" w:cs="Arial"/>
          <w:iCs/>
          <w:sz w:val="24"/>
          <w:szCs w:val="24"/>
          <w:lang w:eastAsia="pt-BR" w:bidi="he-IL"/>
        </w:rPr>
        <w:t>m mais ser</w:t>
      </w:r>
      <w:r w:rsidR="00F71AD8">
        <w:rPr>
          <w:rFonts w:ascii="Verdana" w:hAnsi="Verdana" w:cs="Arial"/>
          <w:iCs/>
          <w:sz w:val="24"/>
          <w:szCs w:val="24"/>
          <w:lang w:eastAsia="pt-BR" w:bidi="he-IL"/>
        </w:rPr>
        <w:t>em</w:t>
      </w:r>
      <w:r w:rsidR="008D50AE">
        <w:rPr>
          <w:rFonts w:ascii="Verdana" w:hAnsi="Verdana" w:cs="Arial"/>
          <w:iCs/>
          <w:sz w:val="24"/>
          <w:szCs w:val="24"/>
          <w:lang w:eastAsia="pt-BR" w:bidi="he-IL"/>
        </w:rPr>
        <w:t xml:space="preserve"> extraídas, em razão de já estarem fazendo parte da composição florestal, juntamente com as árvores nativas, dentro da área de mata atlântica secundária preservada, </w:t>
      </w:r>
      <w:r w:rsidR="00F71AD8">
        <w:rPr>
          <w:rFonts w:ascii="Verdana" w:hAnsi="Verdana" w:cs="Arial"/>
          <w:iCs/>
          <w:sz w:val="24"/>
          <w:szCs w:val="24"/>
          <w:lang w:eastAsia="pt-BR" w:bidi="he-IL"/>
        </w:rPr>
        <w:t>situada n</w:t>
      </w:r>
      <w:r w:rsidR="008D50AE">
        <w:rPr>
          <w:rFonts w:ascii="Verdana" w:hAnsi="Verdana" w:cs="Arial"/>
          <w:iCs/>
          <w:sz w:val="24"/>
          <w:szCs w:val="24"/>
          <w:lang w:eastAsia="pt-BR" w:bidi="he-IL"/>
        </w:rPr>
        <w:t>a área de proteção integral do Parque Nacional da Floresta da Tijuca.</w:t>
      </w:r>
      <w:r w:rsidR="0066330C">
        <w:rPr>
          <w:rFonts w:ascii="Verdana" w:hAnsi="Verdana" w:cs="Arial"/>
          <w:iCs/>
          <w:sz w:val="24"/>
          <w:szCs w:val="24"/>
          <w:lang w:eastAsia="pt-BR" w:bidi="he-IL"/>
        </w:rPr>
        <w:t xml:space="preserve"> E também, informa a todos de um levantamento realizado </w:t>
      </w:r>
      <w:r w:rsidR="00901370">
        <w:rPr>
          <w:rFonts w:ascii="Verdana" w:hAnsi="Verdana" w:cs="Arial"/>
          <w:iCs/>
          <w:sz w:val="24"/>
          <w:szCs w:val="24"/>
          <w:lang w:eastAsia="pt-BR" w:bidi="he-IL"/>
        </w:rPr>
        <w:t xml:space="preserve">no município, no Departamento do Setor de Parques e Jardins, de sua responsabilidade local, sobre os pedidos de retirada de árvores, sendo constatado que é uma média de 30 (trinta) árvores por mês, existindo um relatório do balanço das atividades mensais, que é fornecido mensalmente para a Polícia Ambiental local. Em caso de denúncia de corte de árvores, sem a devida autorização municipal, que ocorre em média 02 (duas) vezes por semana, o Departamento avisa a Polícia Ambiental que vai ao local, e autua o infrator com a lavratura de um Auto de Infração, aplicando-lhe uma multa pela prática ilegal. Por fim, explanou que entende que esse é o caminho para exercer um trabalho de conscientização ambiental dos munícipes, e o trabalho de replantio está sendo realizado com planejamento e o devido plantio das árvores corretas, visando uma vida útil das árvores, e </w:t>
      </w:r>
      <w:r w:rsidR="00F71AD8">
        <w:rPr>
          <w:rFonts w:ascii="Verdana" w:hAnsi="Verdana" w:cs="Arial"/>
          <w:iCs/>
          <w:sz w:val="24"/>
          <w:szCs w:val="24"/>
          <w:lang w:eastAsia="pt-BR" w:bidi="he-IL"/>
        </w:rPr>
        <w:t>à</w:t>
      </w:r>
      <w:r w:rsidR="00901370">
        <w:rPr>
          <w:rFonts w:ascii="Verdana" w:hAnsi="Verdana" w:cs="Arial"/>
          <w:iCs/>
          <w:sz w:val="24"/>
          <w:szCs w:val="24"/>
          <w:lang w:eastAsia="pt-BR" w:bidi="he-IL"/>
        </w:rPr>
        <w:t xml:space="preserve"> medida que </w:t>
      </w:r>
      <w:r w:rsidR="00F71AD8">
        <w:rPr>
          <w:rFonts w:ascii="Verdana" w:hAnsi="Verdana" w:cs="Arial"/>
          <w:iCs/>
          <w:sz w:val="24"/>
          <w:szCs w:val="24"/>
          <w:lang w:eastAsia="pt-BR" w:bidi="he-IL"/>
        </w:rPr>
        <w:t>as pessoas</w:t>
      </w:r>
      <w:r w:rsidR="00901370">
        <w:rPr>
          <w:rFonts w:ascii="Verdana" w:hAnsi="Verdana" w:cs="Arial"/>
          <w:iCs/>
          <w:sz w:val="24"/>
          <w:szCs w:val="24"/>
          <w:lang w:eastAsia="pt-BR" w:bidi="he-IL"/>
        </w:rPr>
        <w:t xml:space="preserve"> vão tomando consciência da importância da preservação ambiental para uma vida mais saudável, eles solicitam para a Prefeitura Municipal a autorização para supressão de árvores, recolhendo corretamente a taxa devida</w:t>
      </w:r>
      <w:r w:rsidR="004347DA">
        <w:rPr>
          <w:rFonts w:ascii="Verdana" w:hAnsi="Verdana" w:cs="Arial"/>
          <w:iCs/>
          <w:sz w:val="24"/>
          <w:szCs w:val="24"/>
          <w:lang w:eastAsia="pt-BR" w:bidi="he-IL"/>
        </w:rPr>
        <w:t xml:space="preserve">, fazendo o plantio conforme determinado </w:t>
      </w:r>
      <w:r w:rsidR="00F71AD8">
        <w:rPr>
          <w:rFonts w:ascii="Verdana" w:hAnsi="Verdana" w:cs="Arial"/>
          <w:iCs/>
          <w:sz w:val="24"/>
          <w:szCs w:val="24"/>
          <w:lang w:eastAsia="pt-BR" w:bidi="he-IL"/>
        </w:rPr>
        <w:t xml:space="preserve">pela Prefeitura, </w:t>
      </w:r>
      <w:r w:rsidR="004347DA">
        <w:rPr>
          <w:rFonts w:ascii="Verdana" w:hAnsi="Verdana" w:cs="Arial"/>
          <w:iCs/>
          <w:sz w:val="24"/>
          <w:szCs w:val="24"/>
          <w:lang w:eastAsia="pt-BR" w:bidi="he-IL"/>
        </w:rPr>
        <w:t xml:space="preserve">para a compensação ambiental. Getúlio Martins (SEMA) retoma a palavra e </w:t>
      </w:r>
      <w:r w:rsidR="00821995">
        <w:rPr>
          <w:rFonts w:ascii="Verdana" w:hAnsi="Verdana" w:cs="Arial"/>
          <w:iCs/>
          <w:sz w:val="24"/>
          <w:szCs w:val="24"/>
          <w:lang w:eastAsia="pt-BR" w:bidi="he-IL"/>
        </w:rPr>
        <w:t>faz a leitura aos presentes, da Lei Municipal n. 2.</w:t>
      </w:r>
      <w:r w:rsidR="00BC1273">
        <w:rPr>
          <w:rFonts w:ascii="Verdana" w:hAnsi="Verdana" w:cs="Arial"/>
          <w:iCs/>
          <w:sz w:val="24"/>
          <w:szCs w:val="24"/>
          <w:lang w:eastAsia="pt-BR" w:bidi="he-IL"/>
        </w:rPr>
        <w:t xml:space="preserve">139 de 14 de março de 1990, que disciplina a licença prévia para o corte de árvores no município, e </w:t>
      </w:r>
      <w:r w:rsidR="004347DA">
        <w:rPr>
          <w:rFonts w:ascii="Verdana" w:hAnsi="Verdana" w:cs="Arial"/>
          <w:iCs/>
          <w:sz w:val="24"/>
          <w:szCs w:val="24"/>
          <w:lang w:eastAsia="pt-BR" w:bidi="he-IL"/>
        </w:rPr>
        <w:t xml:space="preserve">propõe aos presentes que o COMAM faça uma Resolução estabelecendo o percentual de 1/25 para a supressão de árvores exóticas, como compensação ambiental a ser executada. José Sávio Monteiro (OAB) </w:t>
      </w:r>
      <w:r w:rsidR="00821995">
        <w:rPr>
          <w:rFonts w:ascii="Verdana" w:hAnsi="Verdana" w:cs="Arial"/>
          <w:iCs/>
          <w:sz w:val="24"/>
          <w:szCs w:val="24"/>
          <w:lang w:eastAsia="pt-BR" w:bidi="he-IL"/>
        </w:rPr>
        <w:t>concorda e propõe trabalhar</w:t>
      </w:r>
      <w:r w:rsidR="00BC1273">
        <w:rPr>
          <w:rFonts w:ascii="Verdana" w:hAnsi="Verdana" w:cs="Arial"/>
          <w:iCs/>
          <w:sz w:val="24"/>
          <w:szCs w:val="24"/>
          <w:lang w:eastAsia="pt-BR" w:bidi="he-IL"/>
        </w:rPr>
        <w:t xml:space="preserve"> a Resolução sugerida, mas também, realizar o trabalho, visando dar subsídios para a apresentação de um projeto de lei, para alterar e atualizar a legislação municipal sobre a licença de corte de árvores e compensação ambiental. </w:t>
      </w:r>
      <w:r w:rsidR="00E03220">
        <w:rPr>
          <w:rFonts w:ascii="Verdana" w:hAnsi="Verdana" w:cs="Arial"/>
          <w:iCs/>
          <w:sz w:val="24"/>
          <w:szCs w:val="24"/>
          <w:lang w:eastAsia="pt-BR" w:bidi="he-IL"/>
        </w:rPr>
        <w:t>Nesse sentido, seguiu-se um intenso debate sobre a melhor forma para trabalhar com esse conceito de supressão de árvores e ocorr</w:t>
      </w:r>
      <w:r w:rsidR="009753EC">
        <w:rPr>
          <w:rFonts w:ascii="Verdana" w:hAnsi="Verdana" w:cs="Arial"/>
          <w:iCs/>
          <w:sz w:val="24"/>
          <w:szCs w:val="24"/>
          <w:lang w:eastAsia="pt-BR" w:bidi="he-IL"/>
        </w:rPr>
        <w:t>ência de</w:t>
      </w:r>
      <w:r w:rsidR="00E03220">
        <w:rPr>
          <w:rFonts w:ascii="Verdana" w:hAnsi="Verdana" w:cs="Arial"/>
          <w:iCs/>
          <w:sz w:val="24"/>
          <w:szCs w:val="24"/>
          <w:lang w:eastAsia="pt-BR" w:bidi="he-IL"/>
        </w:rPr>
        <w:t xml:space="preserve"> </w:t>
      </w:r>
      <w:r w:rsidR="009753EC">
        <w:rPr>
          <w:rFonts w:ascii="Verdana" w:hAnsi="Verdana" w:cs="Arial"/>
          <w:iCs/>
          <w:sz w:val="24"/>
          <w:szCs w:val="24"/>
          <w:lang w:eastAsia="pt-BR" w:bidi="he-IL"/>
        </w:rPr>
        <w:t xml:space="preserve">compensação ambiental, visando uma forma de penalidade econômica para mudar a idéia </w:t>
      </w:r>
      <w:r w:rsidR="006A3F40">
        <w:rPr>
          <w:rFonts w:ascii="Verdana" w:hAnsi="Verdana" w:cs="Arial"/>
          <w:iCs/>
          <w:sz w:val="24"/>
          <w:szCs w:val="24"/>
          <w:lang w:eastAsia="pt-BR" w:bidi="he-IL"/>
        </w:rPr>
        <w:t xml:space="preserve">dos munícipes em </w:t>
      </w:r>
      <w:r w:rsidR="009753EC">
        <w:rPr>
          <w:rFonts w:ascii="Verdana" w:hAnsi="Verdana" w:cs="Arial"/>
          <w:iCs/>
          <w:sz w:val="24"/>
          <w:szCs w:val="24"/>
          <w:lang w:eastAsia="pt-BR" w:bidi="he-IL"/>
        </w:rPr>
        <w:t xml:space="preserve">cortar árvores, com autorização em caso </w:t>
      </w:r>
      <w:r w:rsidR="006A3F40">
        <w:rPr>
          <w:rFonts w:ascii="Verdana" w:hAnsi="Verdana" w:cs="Arial"/>
          <w:iCs/>
          <w:sz w:val="24"/>
          <w:szCs w:val="24"/>
          <w:lang w:eastAsia="pt-BR" w:bidi="he-IL"/>
        </w:rPr>
        <w:t xml:space="preserve">de extrema necessidade e </w:t>
      </w:r>
      <w:r w:rsidR="009753EC">
        <w:rPr>
          <w:rFonts w:ascii="Verdana" w:hAnsi="Verdana" w:cs="Arial"/>
          <w:iCs/>
          <w:sz w:val="24"/>
          <w:szCs w:val="24"/>
          <w:lang w:eastAsia="pt-BR" w:bidi="he-IL"/>
        </w:rPr>
        <w:t xml:space="preserve">comprovação necessária, procurando uma forma de </w:t>
      </w:r>
      <w:r w:rsidR="006A3F40">
        <w:rPr>
          <w:rFonts w:ascii="Verdana" w:hAnsi="Verdana" w:cs="Arial"/>
          <w:iCs/>
          <w:sz w:val="24"/>
          <w:szCs w:val="24"/>
          <w:lang w:eastAsia="pt-BR" w:bidi="he-IL"/>
        </w:rPr>
        <w:t>diferenciar o cidadão de baixa renda com o empreend</w:t>
      </w:r>
      <w:r w:rsidR="00F71AD8">
        <w:rPr>
          <w:rFonts w:ascii="Verdana" w:hAnsi="Verdana" w:cs="Arial"/>
          <w:iCs/>
          <w:sz w:val="24"/>
          <w:szCs w:val="24"/>
          <w:lang w:eastAsia="pt-BR" w:bidi="he-IL"/>
        </w:rPr>
        <w:t>edor,</w:t>
      </w:r>
      <w:r w:rsidR="006A3F40">
        <w:rPr>
          <w:rFonts w:ascii="Verdana" w:hAnsi="Verdana" w:cs="Arial"/>
          <w:iCs/>
          <w:sz w:val="24"/>
          <w:szCs w:val="24"/>
          <w:lang w:eastAsia="pt-BR" w:bidi="he-IL"/>
        </w:rPr>
        <w:t xml:space="preserve"> e </w:t>
      </w:r>
      <w:r w:rsidR="009753EC">
        <w:rPr>
          <w:rFonts w:ascii="Verdana" w:hAnsi="Verdana" w:cs="Arial"/>
          <w:iCs/>
          <w:sz w:val="24"/>
          <w:szCs w:val="24"/>
          <w:lang w:eastAsia="pt-BR" w:bidi="he-IL"/>
        </w:rPr>
        <w:t>não</w:t>
      </w:r>
      <w:r w:rsidR="00553D12">
        <w:rPr>
          <w:rFonts w:ascii="Verdana" w:hAnsi="Verdana" w:cs="Arial"/>
          <w:iCs/>
          <w:sz w:val="24"/>
          <w:szCs w:val="24"/>
          <w:lang w:eastAsia="pt-BR" w:bidi="he-IL"/>
        </w:rPr>
        <w:t xml:space="preserve"> prejudicar a cidade, em razão da Prefeitura Municipal não ter recursos financeiros disponíveis para a realização do trabalho de plantio de árvores, tendo o Secretário Municipal e Presidente do COMAM, Getúlio Martins (SEMA) anotado todas as sugestões</w:t>
      </w:r>
      <w:r w:rsidR="006A3F40">
        <w:rPr>
          <w:rFonts w:ascii="Verdana" w:hAnsi="Verdana" w:cs="Arial"/>
          <w:iCs/>
          <w:sz w:val="24"/>
          <w:szCs w:val="24"/>
          <w:lang w:eastAsia="pt-BR" w:bidi="he-IL"/>
        </w:rPr>
        <w:t>, se propondo a fazer uma minuta da Resolução para nortear o critério de compensação ambiental no município, disciplinando o critério e percentual de 1/25 por supressão de árvores exóticas, em caso de aprovação de empreendimentos na cidade, enviando para os membros do Conselho para a devida análise e manifestações, com sugestões de alterações, caso entendam necessário</w:t>
      </w:r>
      <w:r w:rsidR="00A436DA">
        <w:rPr>
          <w:rFonts w:ascii="Verdana" w:hAnsi="Verdana" w:cs="Arial"/>
          <w:iCs/>
          <w:sz w:val="24"/>
          <w:szCs w:val="24"/>
          <w:lang w:eastAsia="pt-BR" w:bidi="he-IL"/>
        </w:rPr>
        <w:t xml:space="preserve">. </w:t>
      </w:r>
      <w:r w:rsidR="00A436DA" w:rsidRPr="00AD3599">
        <w:rPr>
          <w:rFonts w:ascii="Verdana" w:hAnsi="Verdana"/>
          <w:sz w:val="24"/>
          <w:szCs w:val="24"/>
        </w:rPr>
        <w:t>Humberto Alckmin (SEEDU)</w:t>
      </w:r>
      <w:r w:rsidR="00A436DA">
        <w:rPr>
          <w:rFonts w:ascii="Verdana" w:hAnsi="Verdana"/>
          <w:sz w:val="24"/>
          <w:szCs w:val="24"/>
        </w:rPr>
        <w:t xml:space="preserve"> pede a palavra e chama a atenção para o disciplinado na Lei Municipal em vigência, e coloca a todos da importância e necessidade de ocorrer uma alteração e atualização da mesma, pois não está de acordo nem com a nomenclatura das Secretarias de Agricultura e de Meio Ambiente atuais, entendendo ser </w:t>
      </w:r>
      <w:r w:rsidR="00A436DA" w:rsidRPr="00A436DA">
        <w:rPr>
          <w:rFonts w:ascii="Verdana" w:hAnsi="Verdana"/>
          <w:sz w:val="24"/>
          <w:szCs w:val="24"/>
        </w:rPr>
        <w:t>importante a criação de um grupo de trabalho para elaborar a minuta de uma Resolução, sendo aceita a sua proposta por todos</w:t>
      </w:r>
      <w:r w:rsidR="00F71AD8">
        <w:rPr>
          <w:rFonts w:ascii="Verdana" w:hAnsi="Verdana"/>
          <w:sz w:val="24"/>
          <w:szCs w:val="24"/>
        </w:rPr>
        <w:t xml:space="preserve"> os presentes</w:t>
      </w:r>
      <w:r w:rsidR="00A436DA" w:rsidRPr="00A436DA">
        <w:rPr>
          <w:rFonts w:ascii="Verdana" w:hAnsi="Verdana"/>
          <w:sz w:val="24"/>
          <w:szCs w:val="24"/>
        </w:rPr>
        <w:t>, ficando definido para comporem o Grupo de Trabalho, em consenso, os conselheiros Marcos Alencar (UNISAB) e José Sávio Monteiro (OAB) pela Sociedade Civil e os conselheiros Antonio Boueri (SESU) e Henrique (SAEG) pela Prefeitura Municipal</w:t>
      </w:r>
      <w:r w:rsidR="00A436DA">
        <w:rPr>
          <w:rFonts w:ascii="Verdana" w:hAnsi="Verdana"/>
          <w:sz w:val="24"/>
          <w:szCs w:val="24"/>
        </w:rPr>
        <w:t>, com o prazo para apresentaram uma minuta para o Presidente do COMAM Getúlio Martins (SEMA) até a data de 15-07-2015</w:t>
      </w:r>
      <w:r w:rsidR="008B0F66">
        <w:rPr>
          <w:rFonts w:ascii="Verdana" w:hAnsi="Verdana"/>
          <w:sz w:val="24"/>
          <w:szCs w:val="24"/>
        </w:rPr>
        <w:t>, que depois, envia a minuta por email aos membros do Conselho, para análise, manifestações e debates, visando sua aprovação na próxima reunião extraordinária do COMAM, a ser realizada na data de 29-07-2015</w:t>
      </w:r>
      <w:r w:rsidR="00A436DA">
        <w:rPr>
          <w:rFonts w:ascii="Verdana" w:hAnsi="Verdana"/>
          <w:sz w:val="24"/>
          <w:szCs w:val="24"/>
        </w:rPr>
        <w:t xml:space="preserve">. </w:t>
      </w:r>
      <w:r w:rsidR="00DF7247" w:rsidRPr="00AD3599">
        <w:rPr>
          <w:rFonts w:ascii="Verdana" w:hAnsi="Verdana"/>
          <w:b/>
          <w:sz w:val="24"/>
          <w:szCs w:val="24"/>
        </w:rPr>
        <w:t xml:space="preserve">4- Palavra </w:t>
      </w:r>
      <w:r w:rsidR="008B0F66">
        <w:rPr>
          <w:rFonts w:ascii="Verdana" w:hAnsi="Verdana"/>
          <w:b/>
          <w:sz w:val="24"/>
          <w:szCs w:val="24"/>
        </w:rPr>
        <w:t>franqueada</w:t>
      </w:r>
      <w:r w:rsidR="00DF7247" w:rsidRPr="00AD3599">
        <w:rPr>
          <w:rFonts w:ascii="Verdana" w:hAnsi="Verdana"/>
          <w:b/>
          <w:sz w:val="24"/>
          <w:szCs w:val="24"/>
        </w:rPr>
        <w:t xml:space="preserve">: </w:t>
      </w:r>
      <w:r w:rsidR="008B0F66" w:rsidRPr="00AD3599">
        <w:rPr>
          <w:rFonts w:ascii="Verdana" w:hAnsi="Verdana"/>
          <w:sz w:val="24"/>
          <w:szCs w:val="24"/>
        </w:rPr>
        <w:t>Humberto Alckmin (SEEDU)</w:t>
      </w:r>
      <w:r w:rsidR="008B0F66">
        <w:rPr>
          <w:rFonts w:ascii="Verdana" w:hAnsi="Verdana"/>
          <w:sz w:val="24"/>
          <w:szCs w:val="24"/>
        </w:rPr>
        <w:t xml:space="preserve"> passa a informação de que o Município de Guaratinguetá foi convidado para ser o pólo educador do CTEA – Câmara Técnica de Educação Ambiental do CBH_PS – Comitê de Bacias Hidrográficas do Rio Paraíba do Sul, e deve ser realizado um trabalho com seminário e palestras, com data ainda a ser definida pelos membros da Câmara Técnica, como também uma reunião do Diálogo Inter-Bacias </w:t>
      </w:r>
      <w:r w:rsidR="004C5D90">
        <w:rPr>
          <w:rFonts w:ascii="Verdana" w:hAnsi="Verdana"/>
          <w:sz w:val="24"/>
          <w:szCs w:val="24"/>
        </w:rPr>
        <w:t xml:space="preserve">no município, com data ainda a ser definida, mas que futuramente, tendo conhecimento, em razão de ser membro da mencionada Câmara Técnica, informará a todos os membros do Conselho e demais interessados. </w:t>
      </w:r>
      <w:r w:rsidR="00DF7247" w:rsidRPr="00AD3599">
        <w:rPr>
          <w:rFonts w:ascii="Verdana" w:hAnsi="Verdana"/>
          <w:b/>
          <w:sz w:val="24"/>
          <w:szCs w:val="24"/>
        </w:rPr>
        <w:t xml:space="preserve">5- Encerramento: </w:t>
      </w:r>
      <w:r w:rsidR="00DF7247" w:rsidRPr="00AD3599">
        <w:rPr>
          <w:rFonts w:ascii="Verdana" w:hAnsi="Verdana" w:cs="Arial-BoldMT"/>
          <w:bCs/>
          <w:color w:val="000000"/>
          <w:sz w:val="24"/>
          <w:szCs w:val="24"/>
        </w:rPr>
        <w:t xml:space="preserve">Não havendo nada mais para ser deliberado, </w:t>
      </w:r>
      <w:r w:rsidR="00DF7247" w:rsidRPr="00AD3599">
        <w:rPr>
          <w:rFonts w:ascii="Verdana" w:hAnsi="Verdana" w:cs="Arial-BoldMT"/>
          <w:b/>
          <w:bCs/>
          <w:color w:val="000000"/>
          <w:sz w:val="24"/>
          <w:szCs w:val="24"/>
        </w:rPr>
        <w:t>o Presidente do Conselho agradeceu a presen</w:t>
      </w:r>
      <w:r w:rsidR="00DF7247" w:rsidRPr="00AD3599">
        <w:rPr>
          <w:rFonts w:ascii="Verdana" w:hAnsi="Verdana"/>
          <w:b/>
          <w:sz w:val="24"/>
          <w:szCs w:val="24"/>
        </w:rPr>
        <w:t>ç</w:t>
      </w:r>
      <w:r w:rsidR="00DF7247" w:rsidRPr="00AD3599">
        <w:rPr>
          <w:rFonts w:ascii="Verdana" w:hAnsi="Verdana" w:cs="Arial-BoldMT"/>
          <w:b/>
          <w:bCs/>
          <w:color w:val="000000"/>
          <w:sz w:val="24"/>
          <w:szCs w:val="24"/>
        </w:rPr>
        <w:t xml:space="preserve">a de todos e a reunião foi encerrada, e eu, </w:t>
      </w:r>
      <w:r w:rsidR="00DF7247" w:rsidRPr="00AD3599">
        <w:rPr>
          <w:rFonts w:ascii="Verdana" w:hAnsi="Verdana"/>
          <w:b/>
          <w:sz w:val="24"/>
          <w:szCs w:val="24"/>
        </w:rPr>
        <w:t>José Sávio do A. J. Monteiro</w:t>
      </w:r>
      <w:r w:rsidR="00DF7247" w:rsidRPr="00AD3599">
        <w:rPr>
          <w:rFonts w:ascii="Verdana" w:hAnsi="Verdana" w:cs="Arial-BoldMT"/>
          <w:b/>
          <w:bCs/>
          <w:color w:val="000000"/>
          <w:sz w:val="24"/>
          <w:szCs w:val="24"/>
        </w:rPr>
        <w:t>, Secretário Executivo do COMAM, lavrei a presente ATA, que após ser lida e aprovada, será assinada por mim e pelo Presidente do Conselho Municipal do Meio Ambiente, Getúlio Martins.</w:t>
      </w:r>
    </w:p>
    <w:p w:rsidR="00267352" w:rsidRPr="00AD3599" w:rsidRDefault="00267352" w:rsidP="003D4897">
      <w:pPr>
        <w:jc w:val="both"/>
        <w:rPr>
          <w:rFonts w:ascii="Verdana" w:hAnsi="Verdana"/>
          <w:sz w:val="24"/>
          <w:szCs w:val="24"/>
        </w:rPr>
      </w:pPr>
    </w:p>
    <w:p w:rsidR="00402021" w:rsidRDefault="00D2251A" w:rsidP="003D4897">
      <w:pPr>
        <w:spacing w:line="360" w:lineRule="auto"/>
        <w:jc w:val="both"/>
        <w:rPr>
          <w:rFonts w:ascii="Verdana" w:hAnsi="Verdana"/>
          <w:sz w:val="22"/>
          <w:szCs w:val="22"/>
        </w:rPr>
      </w:pPr>
      <w:r w:rsidRPr="00C57AC5">
        <w:rPr>
          <w:rFonts w:ascii="Verdana" w:hAnsi="Verdana"/>
          <w:sz w:val="22"/>
          <w:szCs w:val="22"/>
        </w:rPr>
        <w:t xml:space="preserve">Guaratinguetá, </w:t>
      </w:r>
      <w:r w:rsidR="00B940F0">
        <w:rPr>
          <w:rFonts w:ascii="Verdana" w:hAnsi="Verdana"/>
          <w:sz w:val="22"/>
          <w:szCs w:val="22"/>
        </w:rPr>
        <w:t>2</w:t>
      </w:r>
      <w:r w:rsidR="00137755">
        <w:rPr>
          <w:rFonts w:ascii="Verdana" w:hAnsi="Verdana"/>
          <w:sz w:val="22"/>
          <w:szCs w:val="22"/>
        </w:rPr>
        <w:t xml:space="preserve">4 </w:t>
      </w:r>
      <w:r w:rsidR="00F72945">
        <w:rPr>
          <w:rFonts w:ascii="Verdana" w:hAnsi="Verdana"/>
          <w:sz w:val="22"/>
          <w:szCs w:val="22"/>
        </w:rPr>
        <w:t xml:space="preserve">de </w:t>
      </w:r>
      <w:r w:rsidR="00137755">
        <w:rPr>
          <w:rFonts w:ascii="Verdana" w:hAnsi="Verdana"/>
          <w:sz w:val="22"/>
          <w:szCs w:val="22"/>
        </w:rPr>
        <w:t>junho</w:t>
      </w:r>
      <w:r w:rsidRPr="00C57AC5">
        <w:rPr>
          <w:rFonts w:ascii="Verdana" w:hAnsi="Verdana"/>
          <w:sz w:val="22"/>
          <w:szCs w:val="22"/>
        </w:rPr>
        <w:t xml:space="preserve"> de 201</w:t>
      </w:r>
      <w:r w:rsidR="00020506">
        <w:rPr>
          <w:rFonts w:ascii="Verdana" w:hAnsi="Verdana"/>
          <w:sz w:val="22"/>
          <w:szCs w:val="22"/>
        </w:rPr>
        <w:t>5</w:t>
      </w:r>
      <w:r w:rsidRPr="00C57AC5">
        <w:rPr>
          <w:rFonts w:ascii="Verdana" w:hAnsi="Verdana"/>
          <w:sz w:val="22"/>
          <w:szCs w:val="22"/>
        </w:rPr>
        <w:t>.</w:t>
      </w:r>
    </w:p>
    <w:p w:rsidR="00127455" w:rsidRDefault="00127455" w:rsidP="003D4897">
      <w:pPr>
        <w:spacing w:line="360" w:lineRule="auto"/>
        <w:jc w:val="both"/>
        <w:rPr>
          <w:rFonts w:ascii="Verdana" w:hAnsi="Verdana"/>
          <w:sz w:val="22"/>
          <w:szCs w:val="22"/>
        </w:rPr>
      </w:pPr>
    </w:p>
    <w:p w:rsidR="003167C5" w:rsidRDefault="003167C5" w:rsidP="003D4897">
      <w:pPr>
        <w:spacing w:line="360" w:lineRule="auto"/>
        <w:jc w:val="both"/>
        <w:rPr>
          <w:rFonts w:ascii="Verdana" w:hAnsi="Verdana"/>
          <w:sz w:val="22"/>
          <w:szCs w:val="22"/>
        </w:rPr>
      </w:pPr>
    </w:p>
    <w:p w:rsidR="003167C5" w:rsidRPr="00C57AC5" w:rsidRDefault="003167C5" w:rsidP="003D4897">
      <w:pPr>
        <w:spacing w:line="360" w:lineRule="auto"/>
        <w:jc w:val="both"/>
        <w:rPr>
          <w:rFonts w:ascii="Verdana" w:hAnsi="Verdana"/>
          <w:sz w:val="22"/>
          <w:szCs w:val="22"/>
        </w:rPr>
      </w:pPr>
    </w:p>
    <w:p w:rsidR="00C57AC5" w:rsidRPr="00C57AC5" w:rsidRDefault="00C57AC5" w:rsidP="00C57AC5">
      <w:pPr>
        <w:autoSpaceDE w:val="0"/>
        <w:autoSpaceDN w:val="0"/>
        <w:adjustRightInd w:val="0"/>
        <w:jc w:val="both"/>
        <w:rPr>
          <w:rFonts w:ascii="Verdana" w:hAnsi="Verdana" w:cs="Arial-BoldMT"/>
          <w:b/>
          <w:bCs/>
          <w:color w:val="000000"/>
          <w:sz w:val="22"/>
          <w:szCs w:val="22"/>
        </w:rPr>
      </w:pPr>
      <w:r w:rsidRPr="00C57AC5">
        <w:rPr>
          <w:rFonts w:ascii="Verdana" w:hAnsi="Verdana" w:cs="Arial-BoldMT"/>
          <w:b/>
          <w:bCs/>
          <w:color w:val="000000"/>
          <w:sz w:val="22"/>
          <w:szCs w:val="22"/>
        </w:rPr>
        <w:t>Getúlio Martins</w:t>
      </w:r>
      <w:r w:rsidRPr="00C57AC5">
        <w:rPr>
          <w:rFonts w:ascii="Verdana" w:hAnsi="Verdana" w:cs="Arial-BoldMT"/>
          <w:b/>
          <w:bCs/>
          <w:color w:val="000000"/>
          <w:sz w:val="22"/>
          <w:szCs w:val="22"/>
        </w:rPr>
        <w:tab/>
      </w:r>
      <w:r w:rsidRPr="00C57AC5">
        <w:rPr>
          <w:rFonts w:ascii="Verdana" w:hAnsi="Verdana" w:cs="Arial-BoldMT"/>
          <w:b/>
          <w:bCs/>
          <w:color w:val="000000"/>
          <w:sz w:val="22"/>
          <w:szCs w:val="22"/>
        </w:rPr>
        <w:tab/>
      </w:r>
      <w:r w:rsidRPr="00C57AC5">
        <w:rPr>
          <w:rFonts w:ascii="Verdana" w:hAnsi="Verdana" w:cs="Arial-BoldMT"/>
          <w:b/>
          <w:bCs/>
          <w:color w:val="000000"/>
          <w:sz w:val="22"/>
          <w:szCs w:val="22"/>
        </w:rPr>
        <w:tab/>
      </w:r>
      <w:r w:rsidRPr="00C57AC5">
        <w:rPr>
          <w:rFonts w:ascii="Verdana" w:hAnsi="Verdana" w:cs="Arial-BoldMT"/>
          <w:b/>
          <w:bCs/>
          <w:color w:val="000000"/>
          <w:sz w:val="22"/>
          <w:szCs w:val="22"/>
        </w:rPr>
        <w:tab/>
      </w:r>
      <w:r w:rsidRPr="00C57AC5">
        <w:rPr>
          <w:rFonts w:ascii="Verdana" w:hAnsi="Verdana" w:cs="Arial-BoldMT"/>
          <w:b/>
          <w:bCs/>
          <w:color w:val="000000"/>
          <w:sz w:val="22"/>
          <w:szCs w:val="22"/>
        </w:rPr>
        <w:tab/>
      </w:r>
      <w:r w:rsidRPr="00C57AC5">
        <w:rPr>
          <w:rFonts w:ascii="Verdana" w:hAnsi="Verdana"/>
          <w:b/>
          <w:sz w:val="22"/>
          <w:szCs w:val="22"/>
        </w:rPr>
        <w:t xml:space="preserve">José Sávio </w:t>
      </w:r>
      <w:r w:rsidR="00743B5F">
        <w:rPr>
          <w:rFonts w:ascii="Verdana" w:hAnsi="Verdana"/>
          <w:b/>
          <w:sz w:val="22"/>
          <w:szCs w:val="22"/>
        </w:rPr>
        <w:t xml:space="preserve">do </w:t>
      </w:r>
      <w:r w:rsidRPr="00C57AC5">
        <w:rPr>
          <w:rFonts w:ascii="Verdana" w:hAnsi="Verdana"/>
          <w:b/>
          <w:sz w:val="22"/>
          <w:szCs w:val="22"/>
        </w:rPr>
        <w:t>A. J. Monteiro</w:t>
      </w:r>
    </w:p>
    <w:p w:rsidR="00086318" w:rsidRPr="00C57AC5" w:rsidRDefault="00C57AC5" w:rsidP="00C57AC5">
      <w:pPr>
        <w:suppressAutoHyphens w:val="0"/>
        <w:autoSpaceDE w:val="0"/>
        <w:autoSpaceDN w:val="0"/>
        <w:adjustRightInd w:val="0"/>
        <w:rPr>
          <w:rFonts w:ascii="Verdana" w:hAnsi="Verdana"/>
          <w:b/>
          <w:sz w:val="22"/>
          <w:szCs w:val="22"/>
        </w:rPr>
      </w:pPr>
      <w:r w:rsidRPr="00C57AC5">
        <w:rPr>
          <w:rFonts w:ascii="Verdana" w:hAnsi="Verdana" w:cs="Arial-BoldMT"/>
          <w:b/>
          <w:bCs/>
          <w:sz w:val="22"/>
          <w:szCs w:val="22"/>
          <w:lang w:eastAsia="pt-BR"/>
        </w:rPr>
        <w:t xml:space="preserve">Presidente </w:t>
      </w:r>
      <w:r w:rsidRPr="00C57AC5">
        <w:rPr>
          <w:rFonts w:ascii="Verdana" w:hAnsi="Verdana" w:cs="Arial-BoldMT"/>
          <w:b/>
          <w:bCs/>
          <w:sz w:val="22"/>
          <w:szCs w:val="22"/>
          <w:lang w:eastAsia="pt-BR"/>
        </w:rPr>
        <w:tab/>
      </w:r>
      <w:r w:rsidRPr="00C57AC5">
        <w:rPr>
          <w:rFonts w:ascii="Verdana" w:hAnsi="Verdana" w:cs="Arial-BoldMT"/>
          <w:b/>
          <w:bCs/>
          <w:sz w:val="22"/>
          <w:szCs w:val="22"/>
          <w:lang w:eastAsia="pt-BR"/>
        </w:rPr>
        <w:tab/>
      </w:r>
      <w:r w:rsidRPr="00C57AC5">
        <w:rPr>
          <w:rFonts w:ascii="Verdana" w:hAnsi="Verdana" w:cs="Arial-BoldMT"/>
          <w:b/>
          <w:bCs/>
          <w:sz w:val="22"/>
          <w:szCs w:val="22"/>
          <w:lang w:eastAsia="pt-BR"/>
        </w:rPr>
        <w:tab/>
      </w:r>
      <w:r w:rsidRPr="00C57AC5">
        <w:rPr>
          <w:rFonts w:ascii="Verdana" w:hAnsi="Verdana" w:cs="Arial-BoldMT"/>
          <w:b/>
          <w:bCs/>
          <w:sz w:val="22"/>
          <w:szCs w:val="22"/>
          <w:lang w:eastAsia="pt-BR"/>
        </w:rPr>
        <w:tab/>
      </w:r>
      <w:r w:rsidRPr="00C57AC5">
        <w:rPr>
          <w:rFonts w:ascii="Verdana" w:hAnsi="Verdana" w:cs="Arial-BoldMT"/>
          <w:b/>
          <w:bCs/>
          <w:sz w:val="22"/>
          <w:szCs w:val="22"/>
          <w:lang w:eastAsia="pt-BR"/>
        </w:rPr>
        <w:tab/>
      </w:r>
      <w:r w:rsidRPr="00C57AC5">
        <w:rPr>
          <w:rFonts w:ascii="Verdana" w:hAnsi="Verdana" w:cs="Arial-BoldMT"/>
          <w:b/>
          <w:bCs/>
          <w:sz w:val="22"/>
          <w:szCs w:val="22"/>
          <w:lang w:eastAsia="pt-BR"/>
        </w:rPr>
        <w:tab/>
      </w:r>
      <w:r w:rsidRPr="00C57AC5">
        <w:rPr>
          <w:rFonts w:ascii="Verdana" w:hAnsi="Verdana" w:cs="ArialMT"/>
          <w:b/>
          <w:sz w:val="22"/>
          <w:szCs w:val="22"/>
          <w:lang w:eastAsia="pt-BR"/>
        </w:rPr>
        <w:t>Secretário Executivo</w:t>
      </w:r>
    </w:p>
    <w:sectPr w:rsidR="00086318" w:rsidRPr="00C57AC5" w:rsidSect="001E2268">
      <w:headerReference w:type="default" r:id="rId9"/>
      <w:footerReference w:type="default" r:id="rId10"/>
      <w:pgSz w:w="11906" w:h="16838"/>
      <w:pgMar w:top="1417" w:right="1701" w:bottom="1417"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3149" w:rsidRDefault="00833149" w:rsidP="002C25EE">
      <w:r>
        <w:separator/>
      </w:r>
    </w:p>
  </w:endnote>
  <w:endnote w:type="continuationSeparator" w:id="0">
    <w:p w:rsidR="00833149" w:rsidRDefault="00833149" w:rsidP="002C25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Bold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47685"/>
      <w:docPartObj>
        <w:docPartGallery w:val="Page Numbers (Bottom of Page)"/>
        <w:docPartUnique/>
      </w:docPartObj>
    </w:sdtPr>
    <w:sdtEndPr/>
    <w:sdtContent>
      <w:sdt>
        <w:sdtPr>
          <w:id w:val="252092309"/>
          <w:docPartObj>
            <w:docPartGallery w:val="Page Numbers (Top of Page)"/>
            <w:docPartUnique/>
          </w:docPartObj>
        </w:sdtPr>
        <w:sdtEndPr/>
        <w:sdtContent>
          <w:p w:rsidR="00833149" w:rsidRPr="00C357BF" w:rsidRDefault="00833149">
            <w:pPr>
              <w:pStyle w:val="Rodap"/>
              <w:jc w:val="right"/>
            </w:pPr>
            <w:r>
              <w:t>24</w:t>
            </w:r>
            <w:r w:rsidRPr="00C357BF">
              <w:t>/</w:t>
            </w:r>
            <w:r>
              <w:t>06</w:t>
            </w:r>
            <w:r w:rsidRPr="00C357BF">
              <w:t>/201</w:t>
            </w:r>
            <w:r>
              <w:t>5</w:t>
            </w:r>
            <w:r w:rsidRPr="00C357BF">
              <w:t xml:space="preserve">                                                COMAM                                                                 Página </w:t>
            </w:r>
            <w:r w:rsidR="00676467">
              <w:fldChar w:fldCharType="begin"/>
            </w:r>
            <w:r w:rsidR="00676467">
              <w:instrText>PAGE</w:instrText>
            </w:r>
            <w:r w:rsidR="00676467">
              <w:fldChar w:fldCharType="separate"/>
            </w:r>
            <w:r w:rsidR="00676467">
              <w:rPr>
                <w:noProof/>
              </w:rPr>
              <w:t>1</w:t>
            </w:r>
            <w:r w:rsidR="00676467">
              <w:rPr>
                <w:noProof/>
              </w:rPr>
              <w:fldChar w:fldCharType="end"/>
            </w:r>
            <w:r w:rsidRPr="00C357BF">
              <w:t xml:space="preserve"> de </w:t>
            </w:r>
            <w:r w:rsidR="00676467">
              <w:fldChar w:fldCharType="begin"/>
            </w:r>
            <w:r w:rsidR="00676467">
              <w:instrText>NUMPAGES</w:instrText>
            </w:r>
            <w:r w:rsidR="00676467">
              <w:fldChar w:fldCharType="separate"/>
            </w:r>
            <w:r w:rsidR="00676467">
              <w:rPr>
                <w:noProof/>
              </w:rPr>
              <w:t>2</w:t>
            </w:r>
            <w:r w:rsidR="00676467">
              <w:rPr>
                <w:noProof/>
              </w:rPr>
              <w:fldChar w:fldCharType="end"/>
            </w:r>
          </w:p>
        </w:sdtContent>
      </w:sdt>
    </w:sdtContent>
  </w:sdt>
  <w:p w:rsidR="00833149" w:rsidRDefault="00833149">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3149" w:rsidRDefault="00833149" w:rsidP="002C25EE">
      <w:r>
        <w:separator/>
      </w:r>
    </w:p>
  </w:footnote>
  <w:footnote w:type="continuationSeparator" w:id="0">
    <w:p w:rsidR="00833149" w:rsidRDefault="00833149" w:rsidP="002C25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3149" w:rsidRDefault="00676467">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138pt;margin-top:-42.7pt;width:151.7pt;height:34.15pt;z-index:251658240;mso-position-horizontal-relative:margin;mso-position-vertical-relative:margin">
          <v:imagedata r:id="rId1" o:title=""/>
          <w10:wrap type="square" anchorx="margin" anchory="margin"/>
        </v:shape>
        <o:OLEObject Type="Embed" ProgID="PBrush" ShapeID="_x0000_s2049" DrawAspect="Content" ObjectID="_1501923626" r:id="rId2"/>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D7EB7"/>
    <w:multiLevelType w:val="hybridMultilevel"/>
    <w:tmpl w:val="2EEC6172"/>
    <w:lvl w:ilvl="0" w:tplc="0416000F">
      <w:start w:val="1"/>
      <w:numFmt w:val="decimal"/>
      <w:lvlText w:val="%1."/>
      <w:lvlJc w:val="left"/>
      <w:pPr>
        <w:ind w:left="360" w:hanging="360"/>
      </w:p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
    <w:nsid w:val="1E264748"/>
    <w:multiLevelType w:val="hybridMultilevel"/>
    <w:tmpl w:val="B10E1492"/>
    <w:lvl w:ilvl="0" w:tplc="0416000F">
      <w:start w:val="1"/>
      <w:numFmt w:val="decimal"/>
      <w:lvlText w:val="%1."/>
      <w:lvlJc w:val="left"/>
      <w:pPr>
        <w:ind w:left="360" w:hanging="360"/>
      </w:pPr>
    </w:lvl>
    <w:lvl w:ilvl="1" w:tplc="04160013">
      <w:start w:val="1"/>
      <w:numFmt w:val="upperRoman"/>
      <w:lvlText w:val="%2."/>
      <w:lvlJc w:val="righ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
    <w:nsid w:val="34AC5DFA"/>
    <w:multiLevelType w:val="hybridMultilevel"/>
    <w:tmpl w:val="11D468C8"/>
    <w:lvl w:ilvl="0" w:tplc="0416000F">
      <w:start w:val="1"/>
      <w:numFmt w:val="decimal"/>
      <w:lvlText w:val="%1."/>
      <w:lvlJc w:val="left"/>
      <w:pPr>
        <w:ind w:left="900" w:hanging="360"/>
      </w:p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3">
    <w:nsid w:val="34E86EE1"/>
    <w:multiLevelType w:val="hybridMultilevel"/>
    <w:tmpl w:val="251ABBB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43513002"/>
    <w:multiLevelType w:val="hybridMultilevel"/>
    <w:tmpl w:val="E9945376"/>
    <w:lvl w:ilvl="0" w:tplc="04160013">
      <w:start w:val="1"/>
      <w:numFmt w:val="upperRoman"/>
      <w:lvlText w:val="%1."/>
      <w:lvlJc w:val="right"/>
      <w:pPr>
        <w:ind w:left="900" w:hanging="180"/>
      </w:p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5">
    <w:nsid w:val="48A772EF"/>
    <w:multiLevelType w:val="hybridMultilevel"/>
    <w:tmpl w:val="0FB039FE"/>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6">
    <w:nsid w:val="5CBB2C98"/>
    <w:multiLevelType w:val="hybridMultilevel"/>
    <w:tmpl w:val="D870C20E"/>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7">
    <w:nsid w:val="6CD879C7"/>
    <w:multiLevelType w:val="hybridMultilevel"/>
    <w:tmpl w:val="63B4539C"/>
    <w:lvl w:ilvl="0" w:tplc="1EBC619E">
      <w:start w:val="1"/>
      <w:numFmt w:val="decimal"/>
      <w:lvlText w:val="%1."/>
      <w:lvlJc w:val="left"/>
      <w:pPr>
        <w:ind w:left="360" w:hanging="360"/>
      </w:pPr>
    </w:lvl>
    <w:lvl w:ilvl="1" w:tplc="04160019">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8">
    <w:nsid w:val="78441DFA"/>
    <w:multiLevelType w:val="hybridMultilevel"/>
    <w:tmpl w:val="81F65EC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
  </w:num>
  <w:num w:numId="2">
    <w:abstractNumId w:val="8"/>
  </w:num>
  <w:num w:numId="3">
    <w:abstractNumId w:val="5"/>
  </w:num>
  <w:num w:numId="4">
    <w:abstractNumId w:val="0"/>
  </w:num>
  <w:num w:numId="5">
    <w:abstractNumId w:val="6"/>
  </w:num>
  <w:num w:numId="6">
    <w:abstractNumId w:val="7"/>
  </w:num>
  <w:num w:numId="7">
    <w:abstractNumId w:val="1"/>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0A09"/>
    <w:rsid w:val="0000020F"/>
    <w:rsid w:val="00001F4C"/>
    <w:rsid w:val="00002181"/>
    <w:rsid w:val="00003201"/>
    <w:rsid w:val="000045D5"/>
    <w:rsid w:val="00012CC4"/>
    <w:rsid w:val="00017748"/>
    <w:rsid w:val="00020506"/>
    <w:rsid w:val="00027DDE"/>
    <w:rsid w:val="0003306F"/>
    <w:rsid w:val="000346CD"/>
    <w:rsid w:val="0003757D"/>
    <w:rsid w:val="00042937"/>
    <w:rsid w:val="00042EF7"/>
    <w:rsid w:val="00057BAD"/>
    <w:rsid w:val="000726DD"/>
    <w:rsid w:val="00073040"/>
    <w:rsid w:val="00073E2A"/>
    <w:rsid w:val="00086318"/>
    <w:rsid w:val="0008722B"/>
    <w:rsid w:val="00092932"/>
    <w:rsid w:val="000A1460"/>
    <w:rsid w:val="000A230A"/>
    <w:rsid w:val="000A3BAE"/>
    <w:rsid w:val="000A3DF9"/>
    <w:rsid w:val="000A516B"/>
    <w:rsid w:val="000C54DA"/>
    <w:rsid w:val="000D1E3F"/>
    <w:rsid w:val="000D2C4D"/>
    <w:rsid w:val="000D4B6B"/>
    <w:rsid w:val="000D7151"/>
    <w:rsid w:val="000D7F92"/>
    <w:rsid w:val="000E493D"/>
    <w:rsid w:val="000E4B38"/>
    <w:rsid w:val="000F2343"/>
    <w:rsid w:val="00101607"/>
    <w:rsid w:val="00103E89"/>
    <w:rsid w:val="001130D3"/>
    <w:rsid w:val="00117910"/>
    <w:rsid w:val="001212FB"/>
    <w:rsid w:val="00127455"/>
    <w:rsid w:val="0013133A"/>
    <w:rsid w:val="00135395"/>
    <w:rsid w:val="00137755"/>
    <w:rsid w:val="001417A6"/>
    <w:rsid w:val="00152933"/>
    <w:rsid w:val="0015734E"/>
    <w:rsid w:val="00157F0A"/>
    <w:rsid w:val="00164C8A"/>
    <w:rsid w:val="00170A3B"/>
    <w:rsid w:val="00175808"/>
    <w:rsid w:val="00176DA1"/>
    <w:rsid w:val="00182EDE"/>
    <w:rsid w:val="00183EC1"/>
    <w:rsid w:val="001862B6"/>
    <w:rsid w:val="001940D1"/>
    <w:rsid w:val="001A1D4E"/>
    <w:rsid w:val="001A3654"/>
    <w:rsid w:val="001A748B"/>
    <w:rsid w:val="001B5400"/>
    <w:rsid w:val="001B617A"/>
    <w:rsid w:val="001C549E"/>
    <w:rsid w:val="001C6827"/>
    <w:rsid w:val="001E02D8"/>
    <w:rsid w:val="001E13F0"/>
    <w:rsid w:val="001E2268"/>
    <w:rsid w:val="001E31EA"/>
    <w:rsid w:val="001E36A8"/>
    <w:rsid w:val="001E7219"/>
    <w:rsid w:val="001F0A38"/>
    <w:rsid w:val="001F65B6"/>
    <w:rsid w:val="002005F6"/>
    <w:rsid w:val="00202FE3"/>
    <w:rsid w:val="00203F47"/>
    <w:rsid w:val="002107F4"/>
    <w:rsid w:val="00214A73"/>
    <w:rsid w:val="0022497A"/>
    <w:rsid w:val="00230681"/>
    <w:rsid w:val="00236F0A"/>
    <w:rsid w:val="00243B93"/>
    <w:rsid w:val="00244216"/>
    <w:rsid w:val="002450F9"/>
    <w:rsid w:val="002470BE"/>
    <w:rsid w:val="00247422"/>
    <w:rsid w:val="00261994"/>
    <w:rsid w:val="00261EF2"/>
    <w:rsid w:val="00261F3C"/>
    <w:rsid w:val="00262A47"/>
    <w:rsid w:val="00264F4D"/>
    <w:rsid w:val="00266BE3"/>
    <w:rsid w:val="00267352"/>
    <w:rsid w:val="00274844"/>
    <w:rsid w:val="00275309"/>
    <w:rsid w:val="0028128B"/>
    <w:rsid w:val="0028283D"/>
    <w:rsid w:val="002838FC"/>
    <w:rsid w:val="0028419E"/>
    <w:rsid w:val="00292677"/>
    <w:rsid w:val="002947D0"/>
    <w:rsid w:val="00295FB0"/>
    <w:rsid w:val="002A7962"/>
    <w:rsid w:val="002B31BA"/>
    <w:rsid w:val="002B33F0"/>
    <w:rsid w:val="002C160B"/>
    <w:rsid w:val="002C25EE"/>
    <w:rsid w:val="002C3368"/>
    <w:rsid w:val="002C41FE"/>
    <w:rsid w:val="002C476F"/>
    <w:rsid w:val="002C7496"/>
    <w:rsid w:val="002D3020"/>
    <w:rsid w:val="002D7FD2"/>
    <w:rsid w:val="002E0FFB"/>
    <w:rsid w:val="002E656E"/>
    <w:rsid w:val="002F226E"/>
    <w:rsid w:val="002F24BE"/>
    <w:rsid w:val="0030392A"/>
    <w:rsid w:val="003053E6"/>
    <w:rsid w:val="003060D5"/>
    <w:rsid w:val="00306D69"/>
    <w:rsid w:val="00312B65"/>
    <w:rsid w:val="003164C9"/>
    <w:rsid w:val="003167C5"/>
    <w:rsid w:val="00322A3B"/>
    <w:rsid w:val="00326738"/>
    <w:rsid w:val="00330A0D"/>
    <w:rsid w:val="003312DD"/>
    <w:rsid w:val="00337454"/>
    <w:rsid w:val="00337C57"/>
    <w:rsid w:val="003411D2"/>
    <w:rsid w:val="00346C1B"/>
    <w:rsid w:val="003544BF"/>
    <w:rsid w:val="003544C7"/>
    <w:rsid w:val="0036348C"/>
    <w:rsid w:val="00363D1B"/>
    <w:rsid w:val="003664F1"/>
    <w:rsid w:val="003718FF"/>
    <w:rsid w:val="00373BCB"/>
    <w:rsid w:val="0037506B"/>
    <w:rsid w:val="00377081"/>
    <w:rsid w:val="00384549"/>
    <w:rsid w:val="003904CD"/>
    <w:rsid w:val="003946B8"/>
    <w:rsid w:val="003A1F31"/>
    <w:rsid w:val="003A632D"/>
    <w:rsid w:val="003B28D9"/>
    <w:rsid w:val="003B49F2"/>
    <w:rsid w:val="003B4E22"/>
    <w:rsid w:val="003B6523"/>
    <w:rsid w:val="003B6727"/>
    <w:rsid w:val="003C31E1"/>
    <w:rsid w:val="003C7CC9"/>
    <w:rsid w:val="003D1DFE"/>
    <w:rsid w:val="003D4897"/>
    <w:rsid w:val="003E0F00"/>
    <w:rsid w:val="003F46DB"/>
    <w:rsid w:val="003F4E50"/>
    <w:rsid w:val="003F6C0E"/>
    <w:rsid w:val="00402021"/>
    <w:rsid w:val="0040370D"/>
    <w:rsid w:val="004048BF"/>
    <w:rsid w:val="00417C31"/>
    <w:rsid w:val="004204BD"/>
    <w:rsid w:val="00430A50"/>
    <w:rsid w:val="004317FC"/>
    <w:rsid w:val="004337E6"/>
    <w:rsid w:val="004347DA"/>
    <w:rsid w:val="00440BC5"/>
    <w:rsid w:val="00445DD4"/>
    <w:rsid w:val="00451A7D"/>
    <w:rsid w:val="004653D0"/>
    <w:rsid w:val="00466D79"/>
    <w:rsid w:val="00470017"/>
    <w:rsid w:val="00473E1C"/>
    <w:rsid w:val="00475B36"/>
    <w:rsid w:val="004816A8"/>
    <w:rsid w:val="00482D3E"/>
    <w:rsid w:val="00487581"/>
    <w:rsid w:val="00493896"/>
    <w:rsid w:val="00493937"/>
    <w:rsid w:val="00493E55"/>
    <w:rsid w:val="004A3CBF"/>
    <w:rsid w:val="004A519C"/>
    <w:rsid w:val="004B0528"/>
    <w:rsid w:val="004B421A"/>
    <w:rsid w:val="004B59A9"/>
    <w:rsid w:val="004B6324"/>
    <w:rsid w:val="004B7670"/>
    <w:rsid w:val="004C4AF6"/>
    <w:rsid w:val="004C5D90"/>
    <w:rsid w:val="004D16B7"/>
    <w:rsid w:val="004D560B"/>
    <w:rsid w:val="004E14B7"/>
    <w:rsid w:val="00502739"/>
    <w:rsid w:val="00507AEB"/>
    <w:rsid w:val="00511FBF"/>
    <w:rsid w:val="005128BF"/>
    <w:rsid w:val="00512A06"/>
    <w:rsid w:val="00515EEF"/>
    <w:rsid w:val="0052155D"/>
    <w:rsid w:val="0052409D"/>
    <w:rsid w:val="00524466"/>
    <w:rsid w:val="0053554D"/>
    <w:rsid w:val="00540A9C"/>
    <w:rsid w:val="00544647"/>
    <w:rsid w:val="0054796A"/>
    <w:rsid w:val="005508C6"/>
    <w:rsid w:val="005514CF"/>
    <w:rsid w:val="00553D12"/>
    <w:rsid w:val="00557B1D"/>
    <w:rsid w:val="00564A45"/>
    <w:rsid w:val="00573B5F"/>
    <w:rsid w:val="00590DCA"/>
    <w:rsid w:val="005937A0"/>
    <w:rsid w:val="005A1782"/>
    <w:rsid w:val="005B33A5"/>
    <w:rsid w:val="005B39A8"/>
    <w:rsid w:val="005C0C6E"/>
    <w:rsid w:val="005C1A2A"/>
    <w:rsid w:val="005C4257"/>
    <w:rsid w:val="005D1FA8"/>
    <w:rsid w:val="005D7883"/>
    <w:rsid w:val="005E4576"/>
    <w:rsid w:val="005E4BCE"/>
    <w:rsid w:val="005E54AA"/>
    <w:rsid w:val="005E57C2"/>
    <w:rsid w:val="005E5E48"/>
    <w:rsid w:val="005E789D"/>
    <w:rsid w:val="005F0C34"/>
    <w:rsid w:val="005F249C"/>
    <w:rsid w:val="006163DF"/>
    <w:rsid w:val="006227A8"/>
    <w:rsid w:val="00631934"/>
    <w:rsid w:val="006322F2"/>
    <w:rsid w:val="00635CD2"/>
    <w:rsid w:val="006379D1"/>
    <w:rsid w:val="006449FF"/>
    <w:rsid w:val="00653CE2"/>
    <w:rsid w:val="0065630D"/>
    <w:rsid w:val="0066330C"/>
    <w:rsid w:val="0066730E"/>
    <w:rsid w:val="006700A7"/>
    <w:rsid w:val="00670ABB"/>
    <w:rsid w:val="006730F3"/>
    <w:rsid w:val="0067488D"/>
    <w:rsid w:val="00676467"/>
    <w:rsid w:val="006A008D"/>
    <w:rsid w:val="006A17A9"/>
    <w:rsid w:val="006A3F40"/>
    <w:rsid w:val="006A4741"/>
    <w:rsid w:val="006B1026"/>
    <w:rsid w:val="006B1093"/>
    <w:rsid w:val="006B1B54"/>
    <w:rsid w:val="006B79F2"/>
    <w:rsid w:val="006C303F"/>
    <w:rsid w:val="006C4F33"/>
    <w:rsid w:val="006D0B43"/>
    <w:rsid w:val="006D5CA2"/>
    <w:rsid w:val="006D6FDD"/>
    <w:rsid w:val="006E0813"/>
    <w:rsid w:val="006E14D5"/>
    <w:rsid w:val="006E4115"/>
    <w:rsid w:val="006E46E9"/>
    <w:rsid w:val="006E77CA"/>
    <w:rsid w:val="006F0772"/>
    <w:rsid w:val="006F5C7A"/>
    <w:rsid w:val="00700CCE"/>
    <w:rsid w:val="007026F3"/>
    <w:rsid w:val="00702A88"/>
    <w:rsid w:val="007046E7"/>
    <w:rsid w:val="00713E5D"/>
    <w:rsid w:val="00717E5E"/>
    <w:rsid w:val="00721297"/>
    <w:rsid w:val="00732622"/>
    <w:rsid w:val="007334C5"/>
    <w:rsid w:val="00742210"/>
    <w:rsid w:val="00743B5F"/>
    <w:rsid w:val="00745733"/>
    <w:rsid w:val="00761009"/>
    <w:rsid w:val="00761891"/>
    <w:rsid w:val="007620DA"/>
    <w:rsid w:val="00764264"/>
    <w:rsid w:val="00773CA3"/>
    <w:rsid w:val="00790EA3"/>
    <w:rsid w:val="007911A4"/>
    <w:rsid w:val="0079136C"/>
    <w:rsid w:val="00792B37"/>
    <w:rsid w:val="00793D2F"/>
    <w:rsid w:val="007A0A85"/>
    <w:rsid w:val="007A14A1"/>
    <w:rsid w:val="007A41AF"/>
    <w:rsid w:val="007A4344"/>
    <w:rsid w:val="007B4274"/>
    <w:rsid w:val="007C050B"/>
    <w:rsid w:val="007C3B43"/>
    <w:rsid w:val="007C4DB9"/>
    <w:rsid w:val="007C6CCB"/>
    <w:rsid w:val="007D0383"/>
    <w:rsid w:val="007D0A09"/>
    <w:rsid w:val="007D2929"/>
    <w:rsid w:val="007D3366"/>
    <w:rsid w:val="007E26EE"/>
    <w:rsid w:val="007E2B43"/>
    <w:rsid w:val="007F7E1F"/>
    <w:rsid w:val="00810D25"/>
    <w:rsid w:val="00813DE3"/>
    <w:rsid w:val="0081571A"/>
    <w:rsid w:val="00815ECD"/>
    <w:rsid w:val="00817160"/>
    <w:rsid w:val="00817F78"/>
    <w:rsid w:val="00820147"/>
    <w:rsid w:val="00821995"/>
    <w:rsid w:val="00822FB4"/>
    <w:rsid w:val="00823A4C"/>
    <w:rsid w:val="00824FEF"/>
    <w:rsid w:val="00825662"/>
    <w:rsid w:val="00833149"/>
    <w:rsid w:val="008347A7"/>
    <w:rsid w:val="00840D9D"/>
    <w:rsid w:val="00843EA0"/>
    <w:rsid w:val="0085469E"/>
    <w:rsid w:val="00860CA4"/>
    <w:rsid w:val="008629FE"/>
    <w:rsid w:val="00864C83"/>
    <w:rsid w:val="00866A86"/>
    <w:rsid w:val="00870D51"/>
    <w:rsid w:val="0087430C"/>
    <w:rsid w:val="008779D8"/>
    <w:rsid w:val="00880636"/>
    <w:rsid w:val="00883CFE"/>
    <w:rsid w:val="008844C9"/>
    <w:rsid w:val="0088630E"/>
    <w:rsid w:val="00891EA3"/>
    <w:rsid w:val="008924C5"/>
    <w:rsid w:val="008938C4"/>
    <w:rsid w:val="008A015F"/>
    <w:rsid w:val="008A2E73"/>
    <w:rsid w:val="008A3C56"/>
    <w:rsid w:val="008A4695"/>
    <w:rsid w:val="008A6678"/>
    <w:rsid w:val="008A739D"/>
    <w:rsid w:val="008B0F66"/>
    <w:rsid w:val="008B1B87"/>
    <w:rsid w:val="008B3214"/>
    <w:rsid w:val="008C6CBB"/>
    <w:rsid w:val="008C71EF"/>
    <w:rsid w:val="008D3941"/>
    <w:rsid w:val="008D3DB6"/>
    <w:rsid w:val="008D50AE"/>
    <w:rsid w:val="008D5622"/>
    <w:rsid w:val="008D702D"/>
    <w:rsid w:val="008E2CBF"/>
    <w:rsid w:val="008F08FF"/>
    <w:rsid w:val="008F09EB"/>
    <w:rsid w:val="00900070"/>
    <w:rsid w:val="00901370"/>
    <w:rsid w:val="00907721"/>
    <w:rsid w:val="00907930"/>
    <w:rsid w:val="009219E5"/>
    <w:rsid w:val="00932F00"/>
    <w:rsid w:val="009334B6"/>
    <w:rsid w:val="009365B1"/>
    <w:rsid w:val="0094278F"/>
    <w:rsid w:val="00946593"/>
    <w:rsid w:val="00955CA1"/>
    <w:rsid w:val="00963D7B"/>
    <w:rsid w:val="00964217"/>
    <w:rsid w:val="009710D4"/>
    <w:rsid w:val="00971AE1"/>
    <w:rsid w:val="009753EC"/>
    <w:rsid w:val="0098641C"/>
    <w:rsid w:val="00987D7B"/>
    <w:rsid w:val="00990725"/>
    <w:rsid w:val="00993239"/>
    <w:rsid w:val="009A0E6A"/>
    <w:rsid w:val="009A14E3"/>
    <w:rsid w:val="009A58D8"/>
    <w:rsid w:val="009B40A6"/>
    <w:rsid w:val="009B58FE"/>
    <w:rsid w:val="009C1DD4"/>
    <w:rsid w:val="009C5CE6"/>
    <w:rsid w:val="009C7720"/>
    <w:rsid w:val="009C7CC8"/>
    <w:rsid w:val="009D06E2"/>
    <w:rsid w:val="009E1567"/>
    <w:rsid w:val="009E2F84"/>
    <w:rsid w:val="009E3DBC"/>
    <w:rsid w:val="009F0745"/>
    <w:rsid w:val="009F156D"/>
    <w:rsid w:val="009F6175"/>
    <w:rsid w:val="00A009C0"/>
    <w:rsid w:val="00A0179B"/>
    <w:rsid w:val="00A05958"/>
    <w:rsid w:val="00A10FD0"/>
    <w:rsid w:val="00A117FA"/>
    <w:rsid w:val="00A11F06"/>
    <w:rsid w:val="00A17006"/>
    <w:rsid w:val="00A23351"/>
    <w:rsid w:val="00A23C99"/>
    <w:rsid w:val="00A37076"/>
    <w:rsid w:val="00A436DA"/>
    <w:rsid w:val="00A60831"/>
    <w:rsid w:val="00A638E9"/>
    <w:rsid w:val="00A643C9"/>
    <w:rsid w:val="00A64C1F"/>
    <w:rsid w:val="00A6581D"/>
    <w:rsid w:val="00A66CA5"/>
    <w:rsid w:val="00A67395"/>
    <w:rsid w:val="00A702B6"/>
    <w:rsid w:val="00A75D5E"/>
    <w:rsid w:val="00A76624"/>
    <w:rsid w:val="00A76800"/>
    <w:rsid w:val="00A76A46"/>
    <w:rsid w:val="00A77023"/>
    <w:rsid w:val="00A81848"/>
    <w:rsid w:val="00A8316F"/>
    <w:rsid w:val="00A83505"/>
    <w:rsid w:val="00A837F4"/>
    <w:rsid w:val="00A83917"/>
    <w:rsid w:val="00A841F8"/>
    <w:rsid w:val="00A845ED"/>
    <w:rsid w:val="00A91BFC"/>
    <w:rsid w:val="00AA17F2"/>
    <w:rsid w:val="00AA57BB"/>
    <w:rsid w:val="00AA6C6A"/>
    <w:rsid w:val="00AB150C"/>
    <w:rsid w:val="00AC2B80"/>
    <w:rsid w:val="00AD0F1E"/>
    <w:rsid w:val="00AD14DA"/>
    <w:rsid w:val="00AD1BD5"/>
    <w:rsid w:val="00AD3599"/>
    <w:rsid w:val="00AD36A7"/>
    <w:rsid w:val="00AE2BA6"/>
    <w:rsid w:val="00AE530D"/>
    <w:rsid w:val="00AE69DD"/>
    <w:rsid w:val="00AE6B62"/>
    <w:rsid w:val="00AF165A"/>
    <w:rsid w:val="00AF17CD"/>
    <w:rsid w:val="00AF1FE5"/>
    <w:rsid w:val="00AF2429"/>
    <w:rsid w:val="00B0164F"/>
    <w:rsid w:val="00B13CC8"/>
    <w:rsid w:val="00B22716"/>
    <w:rsid w:val="00B26F9C"/>
    <w:rsid w:val="00B341FF"/>
    <w:rsid w:val="00B37F2E"/>
    <w:rsid w:val="00B4066E"/>
    <w:rsid w:val="00B41ECC"/>
    <w:rsid w:val="00B42818"/>
    <w:rsid w:val="00B43A29"/>
    <w:rsid w:val="00B51EFC"/>
    <w:rsid w:val="00B524EF"/>
    <w:rsid w:val="00B52D51"/>
    <w:rsid w:val="00B56622"/>
    <w:rsid w:val="00B61423"/>
    <w:rsid w:val="00B65812"/>
    <w:rsid w:val="00B66268"/>
    <w:rsid w:val="00B67E98"/>
    <w:rsid w:val="00B7199B"/>
    <w:rsid w:val="00B76540"/>
    <w:rsid w:val="00B85E1A"/>
    <w:rsid w:val="00B866DD"/>
    <w:rsid w:val="00B91BAB"/>
    <w:rsid w:val="00B940F0"/>
    <w:rsid w:val="00B95124"/>
    <w:rsid w:val="00BA0398"/>
    <w:rsid w:val="00BA2474"/>
    <w:rsid w:val="00BB40D8"/>
    <w:rsid w:val="00BB4927"/>
    <w:rsid w:val="00BB6894"/>
    <w:rsid w:val="00BC1273"/>
    <w:rsid w:val="00BC66A3"/>
    <w:rsid w:val="00BC743E"/>
    <w:rsid w:val="00BD7351"/>
    <w:rsid w:val="00BE2D1C"/>
    <w:rsid w:val="00BF45F5"/>
    <w:rsid w:val="00BF49BF"/>
    <w:rsid w:val="00BF62BA"/>
    <w:rsid w:val="00BF79ED"/>
    <w:rsid w:val="00C0337F"/>
    <w:rsid w:val="00C03611"/>
    <w:rsid w:val="00C07106"/>
    <w:rsid w:val="00C168D6"/>
    <w:rsid w:val="00C16E80"/>
    <w:rsid w:val="00C23DD4"/>
    <w:rsid w:val="00C3467D"/>
    <w:rsid w:val="00C357BF"/>
    <w:rsid w:val="00C3789E"/>
    <w:rsid w:val="00C406E1"/>
    <w:rsid w:val="00C408C8"/>
    <w:rsid w:val="00C439D9"/>
    <w:rsid w:val="00C57AC5"/>
    <w:rsid w:val="00C61D78"/>
    <w:rsid w:val="00C62D94"/>
    <w:rsid w:val="00C77136"/>
    <w:rsid w:val="00C80F28"/>
    <w:rsid w:val="00C84CB7"/>
    <w:rsid w:val="00C84EDB"/>
    <w:rsid w:val="00C92B32"/>
    <w:rsid w:val="00C95C27"/>
    <w:rsid w:val="00CA0B19"/>
    <w:rsid w:val="00CB616F"/>
    <w:rsid w:val="00CB7506"/>
    <w:rsid w:val="00CC2FED"/>
    <w:rsid w:val="00CC380A"/>
    <w:rsid w:val="00CC7892"/>
    <w:rsid w:val="00CC7B7F"/>
    <w:rsid w:val="00CE24B9"/>
    <w:rsid w:val="00CE426B"/>
    <w:rsid w:val="00CF0195"/>
    <w:rsid w:val="00CF1AC0"/>
    <w:rsid w:val="00CF1C52"/>
    <w:rsid w:val="00D0060E"/>
    <w:rsid w:val="00D033E5"/>
    <w:rsid w:val="00D12C15"/>
    <w:rsid w:val="00D136EB"/>
    <w:rsid w:val="00D2251A"/>
    <w:rsid w:val="00D242AB"/>
    <w:rsid w:val="00D27C37"/>
    <w:rsid w:val="00D27FBB"/>
    <w:rsid w:val="00D34094"/>
    <w:rsid w:val="00D3555B"/>
    <w:rsid w:val="00D3568D"/>
    <w:rsid w:val="00D41E1A"/>
    <w:rsid w:val="00D42022"/>
    <w:rsid w:val="00D43977"/>
    <w:rsid w:val="00D51C39"/>
    <w:rsid w:val="00D51FD3"/>
    <w:rsid w:val="00D54787"/>
    <w:rsid w:val="00D618D2"/>
    <w:rsid w:val="00D65EA2"/>
    <w:rsid w:val="00D678B0"/>
    <w:rsid w:val="00D91792"/>
    <w:rsid w:val="00DA3B0E"/>
    <w:rsid w:val="00DA476C"/>
    <w:rsid w:val="00DA7612"/>
    <w:rsid w:val="00DB191D"/>
    <w:rsid w:val="00DB1C7A"/>
    <w:rsid w:val="00DB34D5"/>
    <w:rsid w:val="00DB61BE"/>
    <w:rsid w:val="00DC47D1"/>
    <w:rsid w:val="00DD0626"/>
    <w:rsid w:val="00DD23C1"/>
    <w:rsid w:val="00DD7B78"/>
    <w:rsid w:val="00DE032D"/>
    <w:rsid w:val="00DE0942"/>
    <w:rsid w:val="00DF5495"/>
    <w:rsid w:val="00DF7247"/>
    <w:rsid w:val="00E03220"/>
    <w:rsid w:val="00E105FF"/>
    <w:rsid w:val="00E147C6"/>
    <w:rsid w:val="00E14CAF"/>
    <w:rsid w:val="00E257CF"/>
    <w:rsid w:val="00E269C2"/>
    <w:rsid w:val="00E31051"/>
    <w:rsid w:val="00E314B3"/>
    <w:rsid w:val="00E3253B"/>
    <w:rsid w:val="00E33381"/>
    <w:rsid w:val="00E34245"/>
    <w:rsid w:val="00E34521"/>
    <w:rsid w:val="00E34684"/>
    <w:rsid w:val="00E40AB7"/>
    <w:rsid w:val="00E478D7"/>
    <w:rsid w:val="00E52CD7"/>
    <w:rsid w:val="00E6509E"/>
    <w:rsid w:val="00E83B94"/>
    <w:rsid w:val="00E9034D"/>
    <w:rsid w:val="00E966AC"/>
    <w:rsid w:val="00E96A77"/>
    <w:rsid w:val="00EA08B3"/>
    <w:rsid w:val="00EB0949"/>
    <w:rsid w:val="00EB19DA"/>
    <w:rsid w:val="00EB2569"/>
    <w:rsid w:val="00EB394E"/>
    <w:rsid w:val="00EC1069"/>
    <w:rsid w:val="00EC3B5D"/>
    <w:rsid w:val="00EC5D23"/>
    <w:rsid w:val="00ED6A16"/>
    <w:rsid w:val="00EE4726"/>
    <w:rsid w:val="00EF0060"/>
    <w:rsid w:val="00EF0859"/>
    <w:rsid w:val="00EF7B26"/>
    <w:rsid w:val="00F0376B"/>
    <w:rsid w:val="00F06020"/>
    <w:rsid w:val="00F13F73"/>
    <w:rsid w:val="00F1538F"/>
    <w:rsid w:val="00F224DE"/>
    <w:rsid w:val="00F2588E"/>
    <w:rsid w:val="00F26F12"/>
    <w:rsid w:val="00F27C17"/>
    <w:rsid w:val="00F33586"/>
    <w:rsid w:val="00F370C7"/>
    <w:rsid w:val="00F400E3"/>
    <w:rsid w:val="00F439F3"/>
    <w:rsid w:val="00F43F39"/>
    <w:rsid w:val="00F5174F"/>
    <w:rsid w:val="00F55AA1"/>
    <w:rsid w:val="00F62DCC"/>
    <w:rsid w:val="00F63425"/>
    <w:rsid w:val="00F6647F"/>
    <w:rsid w:val="00F66BF2"/>
    <w:rsid w:val="00F66E64"/>
    <w:rsid w:val="00F71AD8"/>
    <w:rsid w:val="00F72426"/>
    <w:rsid w:val="00F72945"/>
    <w:rsid w:val="00F81E47"/>
    <w:rsid w:val="00F92576"/>
    <w:rsid w:val="00F97F19"/>
    <w:rsid w:val="00FA0D66"/>
    <w:rsid w:val="00FA253F"/>
    <w:rsid w:val="00FA60D6"/>
    <w:rsid w:val="00FA67AF"/>
    <w:rsid w:val="00FA77DF"/>
    <w:rsid w:val="00FA7CA6"/>
    <w:rsid w:val="00FB0CF9"/>
    <w:rsid w:val="00FB649C"/>
    <w:rsid w:val="00FB6C4B"/>
    <w:rsid w:val="00FC153C"/>
    <w:rsid w:val="00FC3A4A"/>
    <w:rsid w:val="00FC3BAA"/>
    <w:rsid w:val="00FC63E9"/>
    <w:rsid w:val="00FC6668"/>
    <w:rsid w:val="00FC6A66"/>
    <w:rsid w:val="00FC70DD"/>
    <w:rsid w:val="00FD7CB4"/>
    <w:rsid w:val="00FE64D3"/>
    <w:rsid w:val="00FE7C0A"/>
    <w:rsid w:val="00FE7C99"/>
    <w:rsid w:val="00FF2172"/>
    <w:rsid w:val="00FF3B9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2268"/>
    <w:pPr>
      <w:suppressAutoHyphens/>
    </w:pPr>
    <w:rPr>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Absatz-Standardschriftart">
    <w:name w:val="Absatz-Standardschriftart"/>
    <w:rsid w:val="001E2268"/>
  </w:style>
  <w:style w:type="character" w:customStyle="1" w:styleId="WW-Absatz-Standardschriftart">
    <w:name w:val="WW-Absatz-Standardschriftart"/>
    <w:rsid w:val="001E2268"/>
  </w:style>
  <w:style w:type="character" w:customStyle="1" w:styleId="WW-Absatz-Standardschriftart1">
    <w:name w:val="WW-Absatz-Standardschriftart1"/>
    <w:rsid w:val="001E2268"/>
  </w:style>
  <w:style w:type="character" w:customStyle="1" w:styleId="WW-Absatz-Standardschriftart11">
    <w:name w:val="WW-Absatz-Standardschriftart11"/>
    <w:rsid w:val="001E2268"/>
  </w:style>
  <w:style w:type="character" w:customStyle="1" w:styleId="WW-Absatz-Standardschriftart111">
    <w:name w:val="WW-Absatz-Standardschriftart111"/>
    <w:rsid w:val="001E2268"/>
  </w:style>
  <w:style w:type="character" w:customStyle="1" w:styleId="WW8Num2z0">
    <w:name w:val="WW8Num2z0"/>
    <w:rsid w:val="001E2268"/>
    <w:rPr>
      <w:rFonts w:ascii="Wingdings" w:hAnsi="Wingdings"/>
    </w:rPr>
  </w:style>
  <w:style w:type="character" w:customStyle="1" w:styleId="WW-Absatz-Standardschriftart1111">
    <w:name w:val="WW-Absatz-Standardschriftart1111"/>
    <w:rsid w:val="001E2268"/>
  </w:style>
  <w:style w:type="character" w:customStyle="1" w:styleId="WW8Num1z0">
    <w:name w:val="WW8Num1z0"/>
    <w:rsid w:val="001E2268"/>
    <w:rPr>
      <w:rFonts w:ascii="Wingdings" w:hAnsi="Wingdings"/>
    </w:rPr>
  </w:style>
  <w:style w:type="character" w:customStyle="1" w:styleId="WW8Num1z1">
    <w:name w:val="WW8Num1z1"/>
    <w:rsid w:val="001E2268"/>
    <w:rPr>
      <w:rFonts w:ascii="Courier New" w:hAnsi="Courier New" w:cs="Courier New"/>
    </w:rPr>
  </w:style>
  <w:style w:type="character" w:customStyle="1" w:styleId="WW8Num1z3">
    <w:name w:val="WW8Num1z3"/>
    <w:rsid w:val="001E2268"/>
    <w:rPr>
      <w:rFonts w:ascii="Symbol" w:hAnsi="Symbol"/>
    </w:rPr>
  </w:style>
  <w:style w:type="character" w:customStyle="1" w:styleId="WW8Num2z1">
    <w:name w:val="WW8Num2z1"/>
    <w:rsid w:val="001E2268"/>
    <w:rPr>
      <w:rFonts w:ascii="Courier New" w:hAnsi="Courier New" w:cs="Courier New"/>
    </w:rPr>
  </w:style>
  <w:style w:type="character" w:customStyle="1" w:styleId="WW8Num2z3">
    <w:name w:val="WW8Num2z3"/>
    <w:rsid w:val="001E2268"/>
    <w:rPr>
      <w:rFonts w:ascii="Symbol" w:hAnsi="Symbol"/>
    </w:rPr>
  </w:style>
  <w:style w:type="character" w:customStyle="1" w:styleId="WW8Num3z1">
    <w:name w:val="WW8Num3z1"/>
    <w:rsid w:val="001E2268"/>
    <w:rPr>
      <w:rFonts w:ascii="Symbol" w:hAnsi="Symbol"/>
    </w:rPr>
  </w:style>
  <w:style w:type="character" w:customStyle="1" w:styleId="WW8Num4z0">
    <w:name w:val="WW8Num4z0"/>
    <w:rsid w:val="001E2268"/>
    <w:rPr>
      <w:rFonts w:ascii="Wingdings" w:hAnsi="Wingdings"/>
    </w:rPr>
  </w:style>
  <w:style w:type="character" w:customStyle="1" w:styleId="WW8Num4z1">
    <w:name w:val="WW8Num4z1"/>
    <w:rsid w:val="001E2268"/>
    <w:rPr>
      <w:rFonts w:ascii="Courier New" w:hAnsi="Courier New" w:cs="Courier New"/>
    </w:rPr>
  </w:style>
  <w:style w:type="character" w:customStyle="1" w:styleId="WW8Num4z3">
    <w:name w:val="WW8Num4z3"/>
    <w:rsid w:val="001E2268"/>
    <w:rPr>
      <w:rFonts w:ascii="Symbol" w:hAnsi="Symbol"/>
    </w:rPr>
  </w:style>
  <w:style w:type="character" w:customStyle="1" w:styleId="WW8Num5z0">
    <w:name w:val="WW8Num5z0"/>
    <w:rsid w:val="001E2268"/>
    <w:rPr>
      <w:rFonts w:ascii="Wingdings" w:hAnsi="Wingdings"/>
    </w:rPr>
  </w:style>
  <w:style w:type="character" w:customStyle="1" w:styleId="WW8Num5z1">
    <w:name w:val="WW8Num5z1"/>
    <w:rsid w:val="001E2268"/>
    <w:rPr>
      <w:rFonts w:ascii="Courier New" w:hAnsi="Courier New" w:cs="Courier New"/>
    </w:rPr>
  </w:style>
  <w:style w:type="character" w:customStyle="1" w:styleId="WW8Num5z3">
    <w:name w:val="WW8Num5z3"/>
    <w:rsid w:val="001E2268"/>
    <w:rPr>
      <w:rFonts w:ascii="Symbol" w:hAnsi="Symbol"/>
    </w:rPr>
  </w:style>
  <w:style w:type="character" w:customStyle="1" w:styleId="Fontepargpadro1">
    <w:name w:val="Fonte parág. padrão1"/>
    <w:rsid w:val="001E2268"/>
  </w:style>
  <w:style w:type="paragraph" w:customStyle="1" w:styleId="Ttulo1">
    <w:name w:val="Título1"/>
    <w:basedOn w:val="Normal"/>
    <w:next w:val="Corpodetexto"/>
    <w:rsid w:val="001E2268"/>
    <w:pPr>
      <w:keepNext/>
      <w:spacing w:before="240" w:after="120"/>
    </w:pPr>
    <w:rPr>
      <w:rFonts w:ascii="Arial" w:eastAsia="Arial Unicode MS" w:hAnsi="Arial" w:cs="Tahoma"/>
      <w:sz w:val="28"/>
      <w:szCs w:val="28"/>
    </w:rPr>
  </w:style>
  <w:style w:type="paragraph" w:styleId="Corpodetexto">
    <w:name w:val="Body Text"/>
    <w:basedOn w:val="Normal"/>
    <w:rsid w:val="001E2268"/>
    <w:pPr>
      <w:spacing w:after="120"/>
    </w:pPr>
  </w:style>
  <w:style w:type="paragraph" w:styleId="Lista">
    <w:name w:val="List"/>
    <w:basedOn w:val="Corpodetexto"/>
    <w:rsid w:val="001E2268"/>
    <w:rPr>
      <w:rFonts w:cs="Tahoma"/>
    </w:rPr>
  </w:style>
  <w:style w:type="paragraph" w:customStyle="1" w:styleId="Legenda1">
    <w:name w:val="Legenda1"/>
    <w:basedOn w:val="Normal"/>
    <w:rsid w:val="001E2268"/>
    <w:pPr>
      <w:suppressLineNumbers/>
      <w:spacing w:before="120" w:after="120"/>
    </w:pPr>
    <w:rPr>
      <w:rFonts w:cs="Tahoma"/>
      <w:i/>
      <w:iCs/>
      <w:sz w:val="24"/>
      <w:szCs w:val="24"/>
    </w:rPr>
  </w:style>
  <w:style w:type="paragraph" w:customStyle="1" w:styleId="ndice">
    <w:name w:val="Índice"/>
    <w:basedOn w:val="Normal"/>
    <w:rsid w:val="001E2268"/>
    <w:pPr>
      <w:suppressLineNumbers/>
    </w:pPr>
    <w:rPr>
      <w:rFonts w:cs="Tahoma"/>
    </w:rPr>
  </w:style>
  <w:style w:type="paragraph" w:customStyle="1" w:styleId="Contedodetabela">
    <w:name w:val="Conteúdo de tabela"/>
    <w:basedOn w:val="Normal"/>
    <w:rsid w:val="001E2268"/>
    <w:pPr>
      <w:suppressLineNumbers/>
    </w:pPr>
  </w:style>
  <w:style w:type="paragraph" w:customStyle="1" w:styleId="Ttulodetabela">
    <w:name w:val="Título de tabela"/>
    <w:basedOn w:val="Contedodetabela"/>
    <w:rsid w:val="001E2268"/>
    <w:pPr>
      <w:jc w:val="center"/>
    </w:pPr>
    <w:rPr>
      <w:b/>
      <w:bCs/>
    </w:rPr>
  </w:style>
  <w:style w:type="paragraph" w:styleId="Rodap">
    <w:name w:val="footer"/>
    <w:basedOn w:val="Normal"/>
    <w:link w:val="RodapChar"/>
    <w:uiPriority w:val="99"/>
    <w:rsid w:val="001E2268"/>
    <w:pPr>
      <w:tabs>
        <w:tab w:val="center" w:pos="4419"/>
        <w:tab w:val="right" w:pos="8838"/>
      </w:tabs>
    </w:pPr>
  </w:style>
  <w:style w:type="paragraph" w:styleId="Cabealho">
    <w:name w:val="header"/>
    <w:basedOn w:val="Normal"/>
    <w:rsid w:val="001E2268"/>
    <w:pPr>
      <w:suppressLineNumbers/>
      <w:tabs>
        <w:tab w:val="center" w:pos="4252"/>
        <w:tab w:val="right" w:pos="8504"/>
      </w:tabs>
    </w:pPr>
  </w:style>
  <w:style w:type="paragraph" w:styleId="PargrafodaLista">
    <w:name w:val="List Paragraph"/>
    <w:basedOn w:val="Normal"/>
    <w:uiPriority w:val="34"/>
    <w:qFormat/>
    <w:rsid w:val="007D0A09"/>
    <w:pPr>
      <w:suppressAutoHyphens w:val="0"/>
      <w:spacing w:after="200" w:line="276" w:lineRule="auto"/>
      <w:ind w:left="720"/>
      <w:contextualSpacing/>
    </w:pPr>
    <w:rPr>
      <w:rFonts w:asciiTheme="minorHAnsi" w:eastAsiaTheme="minorHAnsi" w:hAnsiTheme="minorHAnsi" w:cstheme="minorBidi"/>
      <w:sz w:val="22"/>
      <w:szCs w:val="22"/>
      <w:lang w:eastAsia="en-US"/>
    </w:rPr>
  </w:style>
  <w:style w:type="paragraph" w:styleId="Textodebalo">
    <w:name w:val="Balloon Text"/>
    <w:basedOn w:val="Normal"/>
    <w:link w:val="TextodebaloChar"/>
    <w:uiPriority w:val="99"/>
    <w:semiHidden/>
    <w:unhideWhenUsed/>
    <w:rsid w:val="00C439D9"/>
    <w:rPr>
      <w:rFonts w:ascii="Tahoma" w:hAnsi="Tahoma" w:cs="Tahoma"/>
      <w:sz w:val="16"/>
      <w:szCs w:val="16"/>
    </w:rPr>
  </w:style>
  <w:style w:type="character" w:customStyle="1" w:styleId="TextodebaloChar">
    <w:name w:val="Texto de balão Char"/>
    <w:basedOn w:val="Fontepargpadro"/>
    <w:link w:val="Textodebalo"/>
    <w:uiPriority w:val="99"/>
    <w:semiHidden/>
    <w:rsid w:val="00C439D9"/>
    <w:rPr>
      <w:rFonts w:ascii="Tahoma" w:hAnsi="Tahoma" w:cs="Tahoma"/>
      <w:sz w:val="16"/>
      <w:szCs w:val="16"/>
      <w:lang w:eastAsia="ar-SA"/>
    </w:rPr>
  </w:style>
  <w:style w:type="character" w:customStyle="1" w:styleId="RodapChar">
    <w:name w:val="Rodapé Char"/>
    <w:basedOn w:val="Fontepargpadro"/>
    <w:link w:val="Rodap"/>
    <w:uiPriority w:val="99"/>
    <w:rsid w:val="002C25EE"/>
    <w:rPr>
      <w:lang w:eastAsia="ar-SA"/>
    </w:rPr>
  </w:style>
  <w:style w:type="table" w:styleId="Tabelacomgrade">
    <w:name w:val="Table Grid"/>
    <w:basedOn w:val="Tabelanormal"/>
    <w:uiPriority w:val="59"/>
    <w:rsid w:val="004D560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SombreamentoClaro1">
    <w:name w:val="Sombreamento Claro1"/>
    <w:basedOn w:val="Tabelanormal"/>
    <w:uiPriority w:val="60"/>
    <w:rsid w:val="004D560B"/>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2268"/>
    <w:pPr>
      <w:suppressAutoHyphens/>
    </w:pPr>
    <w:rPr>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Absatz-Standardschriftart">
    <w:name w:val="Absatz-Standardschriftart"/>
    <w:rsid w:val="001E2268"/>
  </w:style>
  <w:style w:type="character" w:customStyle="1" w:styleId="WW-Absatz-Standardschriftart">
    <w:name w:val="WW-Absatz-Standardschriftart"/>
    <w:rsid w:val="001E2268"/>
  </w:style>
  <w:style w:type="character" w:customStyle="1" w:styleId="WW-Absatz-Standardschriftart1">
    <w:name w:val="WW-Absatz-Standardschriftart1"/>
    <w:rsid w:val="001E2268"/>
  </w:style>
  <w:style w:type="character" w:customStyle="1" w:styleId="WW-Absatz-Standardschriftart11">
    <w:name w:val="WW-Absatz-Standardschriftart11"/>
    <w:rsid w:val="001E2268"/>
  </w:style>
  <w:style w:type="character" w:customStyle="1" w:styleId="WW-Absatz-Standardschriftart111">
    <w:name w:val="WW-Absatz-Standardschriftart111"/>
    <w:rsid w:val="001E2268"/>
  </w:style>
  <w:style w:type="character" w:customStyle="1" w:styleId="WW8Num2z0">
    <w:name w:val="WW8Num2z0"/>
    <w:rsid w:val="001E2268"/>
    <w:rPr>
      <w:rFonts w:ascii="Wingdings" w:hAnsi="Wingdings"/>
    </w:rPr>
  </w:style>
  <w:style w:type="character" w:customStyle="1" w:styleId="WW-Absatz-Standardschriftart1111">
    <w:name w:val="WW-Absatz-Standardschriftart1111"/>
    <w:rsid w:val="001E2268"/>
  </w:style>
  <w:style w:type="character" w:customStyle="1" w:styleId="WW8Num1z0">
    <w:name w:val="WW8Num1z0"/>
    <w:rsid w:val="001E2268"/>
    <w:rPr>
      <w:rFonts w:ascii="Wingdings" w:hAnsi="Wingdings"/>
    </w:rPr>
  </w:style>
  <w:style w:type="character" w:customStyle="1" w:styleId="WW8Num1z1">
    <w:name w:val="WW8Num1z1"/>
    <w:rsid w:val="001E2268"/>
    <w:rPr>
      <w:rFonts w:ascii="Courier New" w:hAnsi="Courier New" w:cs="Courier New"/>
    </w:rPr>
  </w:style>
  <w:style w:type="character" w:customStyle="1" w:styleId="WW8Num1z3">
    <w:name w:val="WW8Num1z3"/>
    <w:rsid w:val="001E2268"/>
    <w:rPr>
      <w:rFonts w:ascii="Symbol" w:hAnsi="Symbol"/>
    </w:rPr>
  </w:style>
  <w:style w:type="character" w:customStyle="1" w:styleId="WW8Num2z1">
    <w:name w:val="WW8Num2z1"/>
    <w:rsid w:val="001E2268"/>
    <w:rPr>
      <w:rFonts w:ascii="Courier New" w:hAnsi="Courier New" w:cs="Courier New"/>
    </w:rPr>
  </w:style>
  <w:style w:type="character" w:customStyle="1" w:styleId="WW8Num2z3">
    <w:name w:val="WW8Num2z3"/>
    <w:rsid w:val="001E2268"/>
    <w:rPr>
      <w:rFonts w:ascii="Symbol" w:hAnsi="Symbol"/>
    </w:rPr>
  </w:style>
  <w:style w:type="character" w:customStyle="1" w:styleId="WW8Num3z1">
    <w:name w:val="WW8Num3z1"/>
    <w:rsid w:val="001E2268"/>
    <w:rPr>
      <w:rFonts w:ascii="Symbol" w:hAnsi="Symbol"/>
    </w:rPr>
  </w:style>
  <w:style w:type="character" w:customStyle="1" w:styleId="WW8Num4z0">
    <w:name w:val="WW8Num4z0"/>
    <w:rsid w:val="001E2268"/>
    <w:rPr>
      <w:rFonts w:ascii="Wingdings" w:hAnsi="Wingdings"/>
    </w:rPr>
  </w:style>
  <w:style w:type="character" w:customStyle="1" w:styleId="WW8Num4z1">
    <w:name w:val="WW8Num4z1"/>
    <w:rsid w:val="001E2268"/>
    <w:rPr>
      <w:rFonts w:ascii="Courier New" w:hAnsi="Courier New" w:cs="Courier New"/>
    </w:rPr>
  </w:style>
  <w:style w:type="character" w:customStyle="1" w:styleId="WW8Num4z3">
    <w:name w:val="WW8Num4z3"/>
    <w:rsid w:val="001E2268"/>
    <w:rPr>
      <w:rFonts w:ascii="Symbol" w:hAnsi="Symbol"/>
    </w:rPr>
  </w:style>
  <w:style w:type="character" w:customStyle="1" w:styleId="WW8Num5z0">
    <w:name w:val="WW8Num5z0"/>
    <w:rsid w:val="001E2268"/>
    <w:rPr>
      <w:rFonts w:ascii="Wingdings" w:hAnsi="Wingdings"/>
    </w:rPr>
  </w:style>
  <w:style w:type="character" w:customStyle="1" w:styleId="WW8Num5z1">
    <w:name w:val="WW8Num5z1"/>
    <w:rsid w:val="001E2268"/>
    <w:rPr>
      <w:rFonts w:ascii="Courier New" w:hAnsi="Courier New" w:cs="Courier New"/>
    </w:rPr>
  </w:style>
  <w:style w:type="character" w:customStyle="1" w:styleId="WW8Num5z3">
    <w:name w:val="WW8Num5z3"/>
    <w:rsid w:val="001E2268"/>
    <w:rPr>
      <w:rFonts w:ascii="Symbol" w:hAnsi="Symbol"/>
    </w:rPr>
  </w:style>
  <w:style w:type="character" w:customStyle="1" w:styleId="Fontepargpadro1">
    <w:name w:val="Fonte parág. padrão1"/>
    <w:rsid w:val="001E2268"/>
  </w:style>
  <w:style w:type="paragraph" w:customStyle="1" w:styleId="Ttulo1">
    <w:name w:val="Título1"/>
    <w:basedOn w:val="Normal"/>
    <w:next w:val="Corpodetexto"/>
    <w:rsid w:val="001E2268"/>
    <w:pPr>
      <w:keepNext/>
      <w:spacing w:before="240" w:after="120"/>
    </w:pPr>
    <w:rPr>
      <w:rFonts w:ascii="Arial" w:eastAsia="Arial Unicode MS" w:hAnsi="Arial" w:cs="Tahoma"/>
      <w:sz w:val="28"/>
      <w:szCs w:val="28"/>
    </w:rPr>
  </w:style>
  <w:style w:type="paragraph" w:styleId="Corpodetexto">
    <w:name w:val="Body Text"/>
    <w:basedOn w:val="Normal"/>
    <w:rsid w:val="001E2268"/>
    <w:pPr>
      <w:spacing w:after="120"/>
    </w:pPr>
  </w:style>
  <w:style w:type="paragraph" w:styleId="Lista">
    <w:name w:val="List"/>
    <w:basedOn w:val="Corpodetexto"/>
    <w:rsid w:val="001E2268"/>
    <w:rPr>
      <w:rFonts w:cs="Tahoma"/>
    </w:rPr>
  </w:style>
  <w:style w:type="paragraph" w:customStyle="1" w:styleId="Legenda1">
    <w:name w:val="Legenda1"/>
    <w:basedOn w:val="Normal"/>
    <w:rsid w:val="001E2268"/>
    <w:pPr>
      <w:suppressLineNumbers/>
      <w:spacing w:before="120" w:after="120"/>
    </w:pPr>
    <w:rPr>
      <w:rFonts w:cs="Tahoma"/>
      <w:i/>
      <w:iCs/>
      <w:sz w:val="24"/>
      <w:szCs w:val="24"/>
    </w:rPr>
  </w:style>
  <w:style w:type="paragraph" w:customStyle="1" w:styleId="ndice">
    <w:name w:val="Índice"/>
    <w:basedOn w:val="Normal"/>
    <w:rsid w:val="001E2268"/>
    <w:pPr>
      <w:suppressLineNumbers/>
    </w:pPr>
    <w:rPr>
      <w:rFonts w:cs="Tahoma"/>
    </w:rPr>
  </w:style>
  <w:style w:type="paragraph" w:customStyle="1" w:styleId="Contedodetabela">
    <w:name w:val="Conteúdo de tabela"/>
    <w:basedOn w:val="Normal"/>
    <w:rsid w:val="001E2268"/>
    <w:pPr>
      <w:suppressLineNumbers/>
    </w:pPr>
  </w:style>
  <w:style w:type="paragraph" w:customStyle="1" w:styleId="Ttulodetabela">
    <w:name w:val="Título de tabela"/>
    <w:basedOn w:val="Contedodetabela"/>
    <w:rsid w:val="001E2268"/>
    <w:pPr>
      <w:jc w:val="center"/>
    </w:pPr>
    <w:rPr>
      <w:b/>
      <w:bCs/>
    </w:rPr>
  </w:style>
  <w:style w:type="paragraph" w:styleId="Rodap">
    <w:name w:val="footer"/>
    <w:basedOn w:val="Normal"/>
    <w:link w:val="RodapChar"/>
    <w:uiPriority w:val="99"/>
    <w:rsid w:val="001E2268"/>
    <w:pPr>
      <w:tabs>
        <w:tab w:val="center" w:pos="4419"/>
        <w:tab w:val="right" w:pos="8838"/>
      </w:tabs>
    </w:pPr>
  </w:style>
  <w:style w:type="paragraph" w:styleId="Cabealho">
    <w:name w:val="header"/>
    <w:basedOn w:val="Normal"/>
    <w:rsid w:val="001E2268"/>
    <w:pPr>
      <w:suppressLineNumbers/>
      <w:tabs>
        <w:tab w:val="center" w:pos="4252"/>
        <w:tab w:val="right" w:pos="8504"/>
      </w:tabs>
    </w:pPr>
  </w:style>
  <w:style w:type="paragraph" w:styleId="PargrafodaLista">
    <w:name w:val="List Paragraph"/>
    <w:basedOn w:val="Normal"/>
    <w:uiPriority w:val="34"/>
    <w:qFormat/>
    <w:rsid w:val="007D0A09"/>
    <w:pPr>
      <w:suppressAutoHyphens w:val="0"/>
      <w:spacing w:after="200" w:line="276" w:lineRule="auto"/>
      <w:ind w:left="720"/>
      <w:contextualSpacing/>
    </w:pPr>
    <w:rPr>
      <w:rFonts w:asciiTheme="minorHAnsi" w:eastAsiaTheme="minorHAnsi" w:hAnsiTheme="minorHAnsi" w:cstheme="minorBidi"/>
      <w:sz w:val="22"/>
      <w:szCs w:val="22"/>
      <w:lang w:eastAsia="en-US"/>
    </w:rPr>
  </w:style>
  <w:style w:type="paragraph" w:styleId="Textodebalo">
    <w:name w:val="Balloon Text"/>
    <w:basedOn w:val="Normal"/>
    <w:link w:val="TextodebaloChar"/>
    <w:uiPriority w:val="99"/>
    <w:semiHidden/>
    <w:unhideWhenUsed/>
    <w:rsid w:val="00C439D9"/>
    <w:rPr>
      <w:rFonts w:ascii="Tahoma" w:hAnsi="Tahoma" w:cs="Tahoma"/>
      <w:sz w:val="16"/>
      <w:szCs w:val="16"/>
    </w:rPr>
  </w:style>
  <w:style w:type="character" w:customStyle="1" w:styleId="TextodebaloChar">
    <w:name w:val="Texto de balão Char"/>
    <w:basedOn w:val="Fontepargpadro"/>
    <w:link w:val="Textodebalo"/>
    <w:uiPriority w:val="99"/>
    <w:semiHidden/>
    <w:rsid w:val="00C439D9"/>
    <w:rPr>
      <w:rFonts w:ascii="Tahoma" w:hAnsi="Tahoma" w:cs="Tahoma"/>
      <w:sz w:val="16"/>
      <w:szCs w:val="16"/>
      <w:lang w:eastAsia="ar-SA"/>
    </w:rPr>
  </w:style>
  <w:style w:type="character" w:customStyle="1" w:styleId="RodapChar">
    <w:name w:val="Rodapé Char"/>
    <w:basedOn w:val="Fontepargpadro"/>
    <w:link w:val="Rodap"/>
    <w:uiPriority w:val="99"/>
    <w:rsid w:val="002C25EE"/>
    <w:rPr>
      <w:lang w:eastAsia="ar-SA"/>
    </w:rPr>
  </w:style>
  <w:style w:type="table" w:styleId="Tabelacomgrade">
    <w:name w:val="Table Grid"/>
    <w:basedOn w:val="Tabelanormal"/>
    <w:uiPriority w:val="59"/>
    <w:rsid w:val="004D560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SombreamentoClaro1">
    <w:name w:val="Sombreamento Claro1"/>
    <w:basedOn w:val="Tabelanormal"/>
    <w:uiPriority w:val="60"/>
    <w:rsid w:val="004D560B"/>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554D94-A17D-42EE-80A5-83A9DEB14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1809</Words>
  <Characters>9772</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dc:creator>
  <cp:lastModifiedBy>Saeg</cp:lastModifiedBy>
  <cp:revision>2</cp:revision>
  <cp:lastPrinted>2015-06-23T19:27:00Z</cp:lastPrinted>
  <dcterms:created xsi:type="dcterms:W3CDTF">2015-08-24T15:14:00Z</dcterms:created>
  <dcterms:modified xsi:type="dcterms:W3CDTF">2015-08-24T15:14:00Z</dcterms:modified>
</cp:coreProperties>
</file>